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2943"/>
        <w:gridCol w:w="5913"/>
      </w:tblGrid>
      <w:tr w:rsidR="005A1E5D" w:rsidRPr="00272A05" w:rsidTr="005A1E5D">
        <w:trPr>
          <w:tblCellSpacing w:w="0" w:type="dxa"/>
        </w:trPr>
        <w:tc>
          <w:tcPr>
            <w:tcW w:w="2943" w:type="dxa"/>
            <w:shd w:val="clear" w:color="auto" w:fill="FFFFFF"/>
            <w:tcMar>
              <w:top w:w="0" w:type="dxa"/>
              <w:left w:w="108" w:type="dxa"/>
              <w:bottom w:w="0" w:type="dxa"/>
              <w:right w:w="108" w:type="dxa"/>
            </w:tcMar>
            <w:hideMark/>
          </w:tcPr>
          <w:p w:rsidR="00272A05" w:rsidRPr="00272A05" w:rsidRDefault="00896FB5" w:rsidP="00896FB5">
            <w:pPr>
              <w:spacing w:before="120" w:line="234" w:lineRule="atLeast"/>
              <w:jc w:val="center"/>
              <w:rPr>
                <w:rFonts w:eastAsia="Times New Roman" w:cs="Times New Roman"/>
                <w:szCs w:val="28"/>
              </w:rPr>
            </w:pPr>
            <w:r>
              <w:rPr>
                <w:rFonts w:eastAsia="Times New Roman" w:cs="Times New Roman"/>
                <w:b/>
                <w:bCs/>
                <w:noProof/>
                <w:sz w:val="26"/>
                <w:szCs w:val="28"/>
              </w:rPr>
              <mc:AlternateContent>
                <mc:Choice Requires="wps">
                  <w:drawing>
                    <wp:anchor distT="0" distB="0" distL="114300" distR="114300" simplePos="0" relativeHeight="251660288" behindDoc="0" locked="0" layoutInCell="1" allowOverlap="1">
                      <wp:simplePos x="0" y="0"/>
                      <wp:positionH relativeFrom="column">
                        <wp:posOffset>517096</wp:posOffset>
                      </wp:positionH>
                      <wp:positionV relativeFrom="paragraph">
                        <wp:posOffset>342529</wp:posOffset>
                      </wp:positionV>
                      <wp:extent cx="676275" cy="1"/>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6762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7pt,26.95pt" to="93.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f2vQEAAMADAAAOAAAAZHJzL2Uyb0RvYy54bWysU02P0zAQvSPxHyzft0kjbRdFTffQFXtB&#10;ULHA3evYjYXtscamSf89Y6cNKz4khLhY/njvzbyXyfZ+cpadFEYDvuPrVc2Z8hJ6448d//zp7c0b&#10;zmISvhcWvOr4WUV+v3v9ajuGVjUwgO0VMhLxsR1Dx4eUQltVUQ7KibiCoDw9akAnEh3xWPUoRlJ3&#10;tmrqelONgH1AkCpGun2YH/mu6GutZPqgdVSJ2Y5Tb6msWNbnvFa7rWiPKMJg5KUN8Q9dOGE8FV2k&#10;HkQS7BuaX6SckQgRdFpJcBVobaQqHsjNuv7JzdMggipeKJwYlpji/5OV708HZKbveMOZF44+0VNC&#10;YY5DYnvwngIEZE3OaQyxJfjeH/ByiuGA2fSk0TFtTfhCI1BiIGNsKimfl5TVlJiky83dprm75UzS&#10;0zoLV7NCVgoY06MCx/Km49b47F+04vQuphl6hRAvdzT3UHbpbFUGW/9RafJEteZuyjSpvUV2EjQH&#10;/ddr2YLMFG2sXUh1KflH0gWbaapM2N8SF3SpCD4tRGc84O+qpunaqp7xV9ez12z7Gfpz+SIlDhqT&#10;EuhlpPMcvjwX+o8fb/cdAAD//wMAUEsDBBQABgAIAAAAIQAcUX2Y3gAAAAgBAAAPAAAAZHJzL2Rv&#10;d25yZXYueG1sTI/BbsIwEETvlfoP1lbqBRUHWiBN46AKqZdygAIf4MTbJKq9TmMTzN/XqAe47e6M&#10;Zt/ky2A0G7B3rSUBk3ECDKmyqqVawGH/8ZQCc16SktoSCjijg2Vxf5fLTNkTfeGw8zWLIeQyKaDx&#10;vss4d1WDRrqx7ZCi9m17I31c+5qrXp5iuNF8miRzbmRL8UMjO1w1WP3sjkbA52Y7Ok/DfPS7mJWr&#10;MKQ6rJ0W4vEhvL8B8xj81QwX/IgORWQq7ZGUY1pAOnmJTgGz51dgFz1dxKH8P/Ai57cFij8AAAD/&#10;/wMAUEsBAi0AFAAGAAgAAAAhALaDOJL+AAAA4QEAABMAAAAAAAAAAAAAAAAAAAAAAFtDb250ZW50&#10;X1R5cGVzXS54bWxQSwECLQAUAAYACAAAACEAOP0h/9YAAACUAQAACwAAAAAAAAAAAAAAAAAvAQAA&#10;X3JlbHMvLnJlbHNQSwECLQAUAAYACAAAACEAhEln9r0BAADAAwAADgAAAAAAAAAAAAAAAAAuAgAA&#10;ZHJzL2Uyb0RvYy54bWxQSwECLQAUAAYACAAAACEAHFF9mN4AAAAIAQAADwAAAAAAAAAAAAAAAAAX&#10;BAAAZHJzL2Rvd25yZXYueG1sUEsFBgAAAAAEAAQA8wAAACIFAAAAAA==&#10;" strokecolor="black [3040]"/>
                  </w:pict>
                </mc:Fallback>
              </mc:AlternateContent>
            </w:r>
            <w:r w:rsidR="00272A05" w:rsidRPr="00272A05">
              <w:rPr>
                <w:rFonts w:eastAsia="Times New Roman" w:cs="Times New Roman"/>
                <w:b/>
                <w:bCs/>
                <w:sz w:val="26"/>
                <w:szCs w:val="28"/>
              </w:rPr>
              <w:t>BỘ NỘI VỤ</w:t>
            </w:r>
            <w:r w:rsidR="00272A05" w:rsidRPr="00272A05">
              <w:rPr>
                <w:rFonts w:eastAsia="Times New Roman" w:cs="Times New Roman"/>
                <w:b/>
                <w:bCs/>
                <w:szCs w:val="28"/>
                <w:lang w:val="vi-VN"/>
              </w:rPr>
              <w:br/>
            </w:r>
          </w:p>
        </w:tc>
        <w:tc>
          <w:tcPr>
            <w:tcW w:w="5913" w:type="dxa"/>
            <w:shd w:val="clear" w:color="auto" w:fill="FFFFFF"/>
            <w:tcMar>
              <w:top w:w="0" w:type="dxa"/>
              <w:left w:w="108" w:type="dxa"/>
              <w:bottom w:w="0" w:type="dxa"/>
              <w:right w:w="108" w:type="dxa"/>
            </w:tcMar>
            <w:hideMark/>
          </w:tcPr>
          <w:p w:rsidR="00272A05" w:rsidRPr="00272A05" w:rsidRDefault="00896FB5" w:rsidP="00896FB5">
            <w:pPr>
              <w:spacing w:before="120" w:line="234" w:lineRule="atLeast"/>
              <w:jc w:val="center"/>
              <w:rPr>
                <w:rFonts w:eastAsia="Times New Roman" w:cs="Times New Roman"/>
                <w:szCs w:val="28"/>
              </w:rPr>
            </w:pPr>
            <w:r>
              <w:rPr>
                <w:rFonts w:eastAsia="Times New Roman" w:cs="Times New Roman"/>
                <w:b/>
                <w:bCs/>
                <w:noProof/>
                <w:sz w:val="26"/>
                <w:szCs w:val="28"/>
              </w:rPr>
              <mc:AlternateContent>
                <mc:Choice Requires="wps">
                  <w:drawing>
                    <wp:anchor distT="0" distB="0" distL="114300" distR="114300" simplePos="0" relativeHeight="251659264" behindDoc="0" locked="0" layoutInCell="1" allowOverlap="1">
                      <wp:simplePos x="0" y="0"/>
                      <wp:positionH relativeFrom="column">
                        <wp:posOffset>726472</wp:posOffset>
                      </wp:positionH>
                      <wp:positionV relativeFrom="paragraph">
                        <wp:posOffset>485255</wp:posOffset>
                      </wp:positionV>
                      <wp:extent cx="2155371"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21553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2pt,38.2pt" to="226.9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0J4tAEAALcDAAAOAAAAZHJzL2Uyb0RvYy54bWysU8GO0zAQvSPxD5bvNG3RAoqa7qEruCCo&#10;WPgArzNurLU91tg06d8zdtssAoQQ2ovjsd+bmfc82dxO3okjULIYOrlaLKWAoLG34dDJb1/fv3on&#10;Rcoq9MphgE6eIMnb7csXmzG2sMYBXQ8kOElI7Rg7OeQc26ZJegCv0gIjBL40SF5lDunQ9KRGzu5d&#10;s14u3zQjUh8JNaTEp3fnS7mt+Y0BnT8bkyAL10nuLdeV6vpQ1ma7Ue2BVBysvrSh/qMLr2zgonOq&#10;O5WV+E72t1TeasKEJi80+gaNsRqqBlazWv6i5n5QEaoWNifF2ab0fGn1p+OehO357aQIyvMT3WdS&#10;9jBkscMQ2EAksSo+jTG1DN+FPV2iFPdURE+GfPmyHDFVb0+ztzBloflwvbq5ef2Wi+jrXfNEjJTy&#10;B0AvyqaTzoYiW7Xq+DFlLsbQK4SD0si5dN3lk4MCduELGJbCxVaVXYcIdo7EUfHz949VBueqyEIx&#10;1rmZtPw76YItNKiD9a/EGV0rYsgz0duA9Keqebq2as74q+qz1iL7AftTfYhqB09HdekyyWX8fo4r&#10;/el/2/4AAAD//wMAUEsDBBQABgAIAAAAIQA7fKUb3gAAAAkBAAAPAAAAZHJzL2Rvd25yZXYueG1s&#10;TI/NTsMwEITvSH0Haytxo05LaKs0TlXxc4JDCBw4uvE2iRqvo9hNAk/PIg5wWs3uaPabdD/ZVgzY&#10;+8aRguUiAoFUOtNQpeD97elmC8IHTUa3jlDBJ3rYZ7OrVCfGjfSKQxEqwSHkE62gDqFLpPRljVb7&#10;heuQ+HZyvdWBZV9J0+uRw20rV1G0llY3xB9q3eF9jeW5uFgFm8fnIu/Gh5evXG5kng8ubM8fSl3P&#10;p8MORMAp/JnhB5/RIWOmo7uQ8aJlvYxjtnLYmicb4rtb7nL8Xcgslf8bZN8AAAD//wMAUEsBAi0A&#10;FAAGAAgAAAAhALaDOJL+AAAA4QEAABMAAAAAAAAAAAAAAAAAAAAAAFtDb250ZW50X1R5cGVzXS54&#10;bWxQSwECLQAUAAYACAAAACEAOP0h/9YAAACUAQAACwAAAAAAAAAAAAAAAAAvAQAAX3JlbHMvLnJl&#10;bHNQSwECLQAUAAYACAAAACEA+jdCeLQBAAC3AwAADgAAAAAAAAAAAAAAAAAuAgAAZHJzL2Uyb0Rv&#10;Yy54bWxQSwECLQAUAAYACAAAACEAO3ylG94AAAAJAQAADwAAAAAAAAAAAAAAAAAOBAAAZHJzL2Rv&#10;d25yZXYueG1sUEsFBgAAAAAEAAQA8wAAABkFAAAAAA==&#10;" strokecolor="black [3040]"/>
                  </w:pict>
                </mc:Fallback>
              </mc:AlternateContent>
            </w:r>
            <w:r w:rsidR="00272A05" w:rsidRPr="00272A05">
              <w:rPr>
                <w:rFonts w:eastAsia="Times New Roman" w:cs="Times New Roman"/>
                <w:b/>
                <w:bCs/>
                <w:sz w:val="26"/>
                <w:szCs w:val="28"/>
                <w:lang w:val="vi-VN"/>
              </w:rPr>
              <w:t>CỘNG HÒA XÃ HỘI CHỦ NGHĨA VIỆT NAM</w:t>
            </w:r>
            <w:r w:rsidR="00272A05" w:rsidRPr="00272A05">
              <w:rPr>
                <w:rFonts w:eastAsia="Times New Roman" w:cs="Times New Roman"/>
                <w:b/>
                <w:bCs/>
                <w:sz w:val="26"/>
                <w:szCs w:val="28"/>
                <w:lang w:val="vi-VN"/>
              </w:rPr>
              <w:br/>
            </w:r>
            <w:r w:rsidR="00272A05" w:rsidRPr="00272A05">
              <w:rPr>
                <w:rFonts w:eastAsia="Times New Roman" w:cs="Times New Roman"/>
                <w:b/>
                <w:bCs/>
                <w:szCs w:val="28"/>
                <w:lang w:val="vi-VN"/>
              </w:rPr>
              <w:t>Độc lập - Tự do - Hạnh phúc </w:t>
            </w:r>
            <w:r w:rsidR="00272A05" w:rsidRPr="00272A05">
              <w:rPr>
                <w:rFonts w:eastAsia="Times New Roman" w:cs="Times New Roman"/>
                <w:b/>
                <w:bCs/>
                <w:szCs w:val="28"/>
                <w:lang w:val="vi-VN"/>
              </w:rPr>
              <w:br/>
            </w:r>
          </w:p>
        </w:tc>
      </w:tr>
      <w:tr w:rsidR="005A1E5D" w:rsidRPr="00272A05" w:rsidTr="005A1E5D">
        <w:trPr>
          <w:tblCellSpacing w:w="0" w:type="dxa"/>
        </w:trPr>
        <w:tc>
          <w:tcPr>
            <w:tcW w:w="2943" w:type="dxa"/>
            <w:shd w:val="clear" w:color="auto" w:fill="FFFFFF"/>
            <w:tcMar>
              <w:top w:w="0" w:type="dxa"/>
              <w:left w:w="108" w:type="dxa"/>
              <w:bottom w:w="0" w:type="dxa"/>
              <w:right w:w="108" w:type="dxa"/>
            </w:tcMar>
            <w:hideMark/>
          </w:tcPr>
          <w:p w:rsidR="00272A05" w:rsidRPr="00272A05" w:rsidRDefault="00272A05" w:rsidP="00272A05">
            <w:pPr>
              <w:spacing w:before="120" w:line="234" w:lineRule="atLeast"/>
              <w:jc w:val="center"/>
              <w:rPr>
                <w:rFonts w:eastAsia="Times New Roman" w:cs="Times New Roman"/>
                <w:szCs w:val="28"/>
              </w:rPr>
            </w:pPr>
            <w:r w:rsidRPr="00272A05">
              <w:rPr>
                <w:rFonts w:eastAsia="Times New Roman" w:cs="Times New Roman"/>
                <w:sz w:val="26"/>
                <w:szCs w:val="28"/>
                <w:lang w:val="vi-VN"/>
              </w:rPr>
              <w:t>Số: </w:t>
            </w:r>
            <w:r w:rsidRPr="00272A05">
              <w:rPr>
                <w:rFonts w:eastAsia="Times New Roman" w:cs="Times New Roman"/>
                <w:sz w:val="26"/>
                <w:szCs w:val="28"/>
              </w:rPr>
              <w:t>09/2017/TT-BNV</w:t>
            </w:r>
          </w:p>
        </w:tc>
        <w:tc>
          <w:tcPr>
            <w:tcW w:w="5913" w:type="dxa"/>
            <w:shd w:val="clear" w:color="auto" w:fill="FFFFFF"/>
            <w:tcMar>
              <w:top w:w="0" w:type="dxa"/>
              <w:left w:w="108" w:type="dxa"/>
              <w:bottom w:w="0" w:type="dxa"/>
              <w:right w:w="108" w:type="dxa"/>
            </w:tcMar>
            <w:hideMark/>
          </w:tcPr>
          <w:p w:rsidR="00272A05" w:rsidRPr="00272A05" w:rsidRDefault="00272A05" w:rsidP="005A1E5D">
            <w:pPr>
              <w:spacing w:before="120" w:line="234" w:lineRule="atLeast"/>
              <w:jc w:val="center"/>
              <w:rPr>
                <w:rFonts w:eastAsia="Times New Roman" w:cs="Times New Roman"/>
                <w:szCs w:val="28"/>
              </w:rPr>
            </w:pPr>
            <w:r w:rsidRPr="00272A05">
              <w:rPr>
                <w:rFonts w:eastAsia="Times New Roman" w:cs="Times New Roman"/>
                <w:i/>
                <w:iCs/>
                <w:szCs w:val="28"/>
              </w:rPr>
              <w:t>Hà Nội</w:t>
            </w:r>
            <w:r w:rsidRPr="00272A05">
              <w:rPr>
                <w:rFonts w:eastAsia="Times New Roman" w:cs="Times New Roman"/>
                <w:i/>
                <w:iCs/>
                <w:szCs w:val="28"/>
                <w:lang w:val="vi-VN"/>
              </w:rPr>
              <w:t>, ngày </w:t>
            </w:r>
            <w:r w:rsidRPr="00272A05">
              <w:rPr>
                <w:rFonts w:eastAsia="Times New Roman" w:cs="Times New Roman"/>
                <w:i/>
                <w:iCs/>
                <w:szCs w:val="28"/>
              </w:rPr>
              <w:t>29</w:t>
            </w:r>
            <w:r w:rsidRPr="00272A05">
              <w:rPr>
                <w:rFonts w:eastAsia="Times New Roman" w:cs="Times New Roman"/>
                <w:i/>
                <w:iCs/>
                <w:szCs w:val="28"/>
                <w:lang w:val="vi-VN"/>
              </w:rPr>
              <w:t> tháng </w:t>
            </w:r>
            <w:r w:rsidRPr="00272A05">
              <w:rPr>
                <w:rFonts w:eastAsia="Times New Roman" w:cs="Times New Roman"/>
                <w:i/>
                <w:iCs/>
                <w:szCs w:val="28"/>
              </w:rPr>
              <w:t>12</w:t>
            </w:r>
            <w:r w:rsidRPr="00272A05">
              <w:rPr>
                <w:rFonts w:eastAsia="Times New Roman" w:cs="Times New Roman"/>
                <w:i/>
                <w:iCs/>
                <w:szCs w:val="28"/>
                <w:lang w:val="vi-VN"/>
              </w:rPr>
              <w:t> năm </w:t>
            </w:r>
            <w:r w:rsidRPr="00272A05">
              <w:rPr>
                <w:rFonts w:eastAsia="Times New Roman" w:cs="Times New Roman"/>
                <w:i/>
                <w:iCs/>
                <w:szCs w:val="28"/>
              </w:rPr>
              <w:t>2017</w:t>
            </w:r>
          </w:p>
        </w:tc>
      </w:tr>
    </w:tbl>
    <w:p w:rsidR="00272A05" w:rsidRPr="00272A05" w:rsidRDefault="00272A05" w:rsidP="00DB141E">
      <w:pPr>
        <w:shd w:val="clear" w:color="auto" w:fill="FFFFFF"/>
        <w:spacing w:before="120" w:line="234" w:lineRule="atLeast"/>
        <w:jc w:val="center"/>
        <w:rPr>
          <w:rFonts w:eastAsia="Times New Roman" w:cs="Times New Roman"/>
          <w:szCs w:val="28"/>
        </w:rPr>
      </w:pPr>
      <w:r w:rsidRPr="00272A05">
        <w:rPr>
          <w:rFonts w:eastAsia="Times New Roman" w:cs="Times New Roman"/>
          <w:b/>
          <w:bCs/>
          <w:szCs w:val="28"/>
          <w:lang w:val="vi-VN"/>
        </w:rPr>
        <w:t>THÔNG TƯ</w:t>
      </w:r>
    </w:p>
    <w:p w:rsidR="00272A05" w:rsidRPr="00272A05" w:rsidRDefault="00272A05" w:rsidP="00272A05">
      <w:pPr>
        <w:shd w:val="clear" w:color="auto" w:fill="FFFFFF"/>
        <w:spacing w:line="234" w:lineRule="atLeast"/>
        <w:jc w:val="center"/>
        <w:rPr>
          <w:rFonts w:eastAsia="Times New Roman" w:cs="Times New Roman"/>
          <w:b/>
          <w:szCs w:val="28"/>
        </w:rPr>
      </w:pPr>
      <w:r w:rsidRPr="005A1E5D">
        <w:rPr>
          <w:rFonts w:eastAsia="Times New Roman" w:cs="Times New Roman"/>
          <w:b/>
          <w:szCs w:val="28"/>
          <w:lang w:val="vi-VN"/>
        </w:rPr>
        <w:t xml:space="preserve">sửa đổi, bổ sung một số điều của </w:t>
      </w:r>
      <w:r w:rsidRPr="005A1E5D">
        <w:rPr>
          <w:rFonts w:eastAsia="Times New Roman" w:cs="Times New Roman"/>
          <w:b/>
          <w:szCs w:val="28"/>
        </w:rPr>
        <w:t>T</w:t>
      </w:r>
      <w:r w:rsidRPr="005A1E5D">
        <w:rPr>
          <w:rFonts w:eastAsia="Times New Roman" w:cs="Times New Roman"/>
          <w:b/>
          <w:szCs w:val="28"/>
          <w:lang w:val="vi-VN"/>
        </w:rPr>
        <w:t>hông t</w:t>
      </w:r>
      <w:r w:rsidRPr="005A1E5D">
        <w:rPr>
          <w:rFonts w:eastAsia="Times New Roman" w:cs="Times New Roman"/>
          <w:b/>
          <w:szCs w:val="28"/>
        </w:rPr>
        <w:t>ư </w:t>
      </w:r>
      <w:r w:rsidRPr="005A1E5D">
        <w:rPr>
          <w:rFonts w:eastAsia="Times New Roman" w:cs="Times New Roman"/>
          <w:b/>
          <w:szCs w:val="28"/>
          <w:lang w:val="vi-VN"/>
        </w:rPr>
        <w:t>số </w:t>
      </w:r>
      <w:hyperlink r:id="rId7" w:tgtFrame="_blank" w:history="1">
        <w:r w:rsidRPr="005A1E5D">
          <w:rPr>
            <w:rFonts w:eastAsia="Times New Roman" w:cs="Times New Roman"/>
            <w:b/>
            <w:szCs w:val="28"/>
            <w:lang w:val="vi-VN"/>
          </w:rPr>
          <w:t>04/2012/</w:t>
        </w:r>
        <w:r w:rsidRPr="005A1E5D">
          <w:rPr>
            <w:rFonts w:eastAsia="Times New Roman" w:cs="Times New Roman"/>
            <w:b/>
            <w:szCs w:val="28"/>
          </w:rPr>
          <w:t>TT-BNV</w:t>
        </w:r>
      </w:hyperlink>
      <w:r w:rsidRPr="005A1E5D">
        <w:rPr>
          <w:rFonts w:eastAsia="Times New Roman" w:cs="Times New Roman"/>
          <w:b/>
          <w:szCs w:val="28"/>
          <w:lang w:val="vi-VN"/>
        </w:rPr>
        <w:t> ngày 31 tháng 8 nă</w:t>
      </w:r>
      <w:r w:rsidRPr="005A1E5D">
        <w:rPr>
          <w:rFonts w:eastAsia="Times New Roman" w:cs="Times New Roman"/>
          <w:b/>
          <w:szCs w:val="28"/>
        </w:rPr>
        <w:t>m </w:t>
      </w:r>
      <w:r w:rsidRPr="005A1E5D">
        <w:rPr>
          <w:rFonts w:eastAsia="Times New Roman" w:cs="Times New Roman"/>
          <w:b/>
          <w:szCs w:val="28"/>
          <w:lang w:val="vi-VN"/>
        </w:rPr>
        <w:t xml:space="preserve">2012 của </w:t>
      </w:r>
      <w:r w:rsidRPr="005A1E5D">
        <w:rPr>
          <w:rFonts w:eastAsia="Times New Roman" w:cs="Times New Roman"/>
          <w:b/>
          <w:szCs w:val="28"/>
        </w:rPr>
        <w:t>B</w:t>
      </w:r>
      <w:r w:rsidRPr="005A1E5D">
        <w:rPr>
          <w:rFonts w:eastAsia="Times New Roman" w:cs="Times New Roman"/>
          <w:b/>
          <w:szCs w:val="28"/>
          <w:lang w:val="vi-VN"/>
        </w:rPr>
        <w:t xml:space="preserve">ộ trưởng </w:t>
      </w:r>
      <w:r w:rsidRPr="005A1E5D">
        <w:rPr>
          <w:rFonts w:eastAsia="Times New Roman" w:cs="Times New Roman"/>
          <w:b/>
          <w:szCs w:val="28"/>
        </w:rPr>
        <w:t>B</w:t>
      </w:r>
      <w:r w:rsidRPr="005A1E5D">
        <w:rPr>
          <w:rFonts w:eastAsia="Times New Roman" w:cs="Times New Roman"/>
          <w:b/>
          <w:szCs w:val="28"/>
          <w:lang w:val="vi-VN"/>
        </w:rPr>
        <w:t xml:space="preserve">ộ </w:t>
      </w:r>
      <w:r w:rsidRPr="005A1E5D">
        <w:rPr>
          <w:rFonts w:eastAsia="Times New Roman" w:cs="Times New Roman"/>
          <w:b/>
          <w:szCs w:val="28"/>
        </w:rPr>
        <w:t>N</w:t>
      </w:r>
      <w:r w:rsidRPr="005A1E5D">
        <w:rPr>
          <w:rFonts w:eastAsia="Times New Roman" w:cs="Times New Roman"/>
          <w:b/>
          <w:szCs w:val="28"/>
          <w:lang w:val="vi-VN"/>
        </w:rPr>
        <w:t>ội vụ hướng dẫn </w:t>
      </w:r>
      <w:r w:rsidRPr="005A1E5D">
        <w:rPr>
          <w:rFonts w:eastAsia="Times New Roman" w:cs="Times New Roman"/>
          <w:b/>
          <w:szCs w:val="28"/>
        </w:rPr>
        <w:t>về tổ chức và hoạt động của thôn, tổ dân phố</w:t>
      </w:r>
    </w:p>
    <w:p w:rsidR="00272A05" w:rsidRPr="00DB141E" w:rsidRDefault="00272A05" w:rsidP="00272A05">
      <w:pPr>
        <w:shd w:val="clear" w:color="auto" w:fill="FFFFFF"/>
        <w:spacing w:before="120"/>
        <w:ind w:firstLine="567"/>
        <w:jc w:val="both"/>
        <w:rPr>
          <w:rFonts w:eastAsia="Times New Roman" w:cs="Times New Roman"/>
          <w:i/>
          <w:iCs/>
          <w:sz w:val="10"/>
          <w:szCs w:val="28"/>
        </w:rPr>
      </w:pP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iCs/>
          <w:szCs w:val="28"/>
          <w:lang w:val="vi-VN"/>
        </w:rPr>
        <w:t>Căn cứ Luật tổ chức chính quyền địa phương ngày 19 tháng 6 năm 2015;</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iCs/>
          <w:szCs w:val="28"/>
          <w:lang w:val="vi-VN"/>
        </w:rPr>
        <w:t>Căn cứ Luật ban hành văn bản quy phạm pháp luật ngày 22 tháng 6 năm 2015;</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iCs/>
          <w:szCs w:val="28"/>
          <w:lang w:val="vi-VN"/>
        </w:rPr>
        <w:t>Căn cứ Pháp lệnh thực hiện dân c</w:t>
      </w:r>
      <w:bookmarkStart w:id="0" w:name="_GoBack"/>
      <w:bookmarkEnd w:id="0"/>
      <w:r w:rsidRPr="00272A05">
        <w:rPr>
          <w:rFonts w:eastAsia="Times New Roman" w:cs="Times New Roman"/>
          <w:iCs/>
          <w:szCs w:val="28"/>
          <w:lang w:val="vi-VN"/>
        </w:rPr>
        <w:t>hủ ở xã, phường, thị trấn ngày 20 tháng 4 năm 2007 của Ủy ban thường vụ Quốc hội và Nghị quyết liên </w:t>
      </w:r>
      <w:r w:rsidRPr="00272A05">
        <w:rPr>
          <w:rFonts w:eastAsia="Times New Roman" w:cs="Times New Roman"/>
          <w:iCs/>
          <w:szCs w:val="28"/>
        </w:rPr>
        <w:t>t</w:t>
      </w:r>
      <w:r w:rsidRPr="00272A05">
        <w:rPr>
          <w:rFonts w:eastAsia="Times New Roman" w:cs="Times New Roman"/>
          <w:iCs/>
          <w:szCs w:val="28"/>
          <w:lang w:val="vi-VN"/>
        </w:rPr>
        <w:t>ịch s</w:t>
      </w:r>
      <w:r w:rsidRPr="00272A05">
        <w:rPr>
          <w:rFonts w:eastAsia="Times New Roman" w:cs="Times New Roman"/>
          <w:iCs/>
          <w:szCs w:val="28"/>
        </w:rPr>
        <w:t>ố</w:t>
      </w:r>
      <w:r w:rsidRPr="00272A05">
        <w:rPr>
          <w:rFonts w:eastAsia="Times New Roman" w:cs="Times New Roman"/>
          <w:iCs/>
          <w:szCs w:val="28"/>
          <w:lang w:val="vi-VN"/>
        </w:rPr>
        <w:t> </w:t>
      </w:r>
      <w:hyperlink r:id="rId8" w:tgtFrame="_blank" w:history="1">
        <w:r w:rsidRPr="005A1E5D">
          <w:rPr>
            <w:rFonts w:eastAsia="Times New Roman" w:cs="Times New Roman"/>
            <w:iCs/>
            <w:szCs w:val="28"/>
            <w:lang w:val="vi-VN"/>
          </w:rPr>
          <w:t>09/2008/NQLT-CP-UBTWMTTQVN</w:t>
        </w:r>
      </w:hyperlink>
      <w:r w:rsidRPr="00272A05">
        <w:rPr>
          <w:rFonts w:eastAsia="Times New Roman" w:cs="Times New Roman"/>
          <w:iCs/>
          <w:szCs w:val="28"/>
          <w:lang w:val="vi-VN"/>
        </w:rPr>
        <w:t> ngày 17 th</w:t>
      </w:r>
      <w:r w:rsidRPr="00272A05">
        <w:rPr>
          <w:rFonts w:eastAsia="Times New Roman" w:cs="Times New Roman"/>
          <w:iCs/>
          <w:szCs w:val="28"/>
        </w:rPr>
        <w:t>á</w:t>
      </w:r>
      <w:r w:rsidRPr="00272A05">
        <w:rPr>
          <w:rFonts w:eastAsia="Times New Roman" w:cs="Times New Roman"/>
          <w:iCs/>
          <w:szCs w:val="28"/>
          <w:lang w:val="vi-VN"/>
        </w:rPr>
        <w:t>ng 4 năm 2008 của Chính phủ và </w:t>
      </w:r>
      <w:r w:rsidRPr="00272A05">
        <w:rPr>
          <w:rFonts w:eastAsia="Times New Roman" w:cs="Times New Roman"/>
          <w:iCs/>
          <w:szCs w:val="28"/>
        </w:rPr>
        <w:t>Ủy </w:t>
      </w:r>
      <w:r w:rsidRPr="00272A05">
        <w:rPr>
          <w:rFonts w:eastAsia="Times New Roman" w:cs="Times New Roman"/>
          <w:iCs/>
          <w:szCs w:val="28"/>
          <w:lang w:val="vi-VN"/>
        </w:rPr>
        <w:t>ban Trung ương Mặt trận Tổ quốc Việt Nam hướng dẫn thi hành các Điều 11, Điều 14, Điều 16, Điều 22 và Điều 26 của Pháp lệnh thực hiện dân chủ ở xã, phường, thị trấn;</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iCs/>
          <w:szCs w:val="28"/>
          <w:lang w:val="vi-VN"/>
        </w:rPr>
        <w:t>Căn cứ Nghị định số </w:t>
      </w:r>
      <w:hyperlink r:id="rId9" w:tgtFrame="_blank" w:history="1">
        <w:r w:rsidRPr="005A1E5D">
          <w:rPr>
            <w:rFonts w:eastAsia="Times New Roman" w:cs="Times New Roman"/>
            <w:iCs/>
            <w:szCs w:val="28"/>
            <w:lang w:val="vi-VN"/>
          </w:rPr>
          <w:t>34/2017/NĐ-CP</w:t>
        </w:r>
      </w:hyperlink>
      <w:r w:rsidRPr="00272A05">
        <w:rPr>
          <w:rFonts w:eastAsia="Times New Roman" w:cs="Times New Roman"/>
          <w:iCs/>
          <w:szCs w:val="28"/>
          <w:lang w:val="vi-VN"/>
        </w:rPr>
        <w:t> ngày 03 tháng 4 năm 2017 của Chính phủ quy định chức năng, nhiệm vụ, quyền hạn và cơ cấu tổ chức của Bộ Nội vụ;</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iCs/>
          <w:szCs w:val="28"/>
          <w:lang w:val="vi-VN"/>
        </w:rPr>
        <w:t>Theo đề nghị của Vụ trưởng Vụ Chính quyền địa phương, Bộ Nội vụ;</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iCs/>
          <w:szCs w:val="28"/>
          <w:lang w:val="vi-VN"/>
        </w:rPr>
        <w:t>Bộ trưởng Bộ Nội vụ ban hành Thông tư sửa đổi, bổ sung một số điều của Thông tư số </w:t>
      </w:r>
      <w:hyperlink r:id="rId10" w:tgtFrame="_blank" w:history="1">
        <w:r w:rsidRPr="005A1E5D">
          <w:rPr>
            <w:rFonts w:eastAsia="Times New Roman" w:cs="Times New Roman"/>
            <w:iCs/>
            <w:szCs w:val="28"/>
            <w:lang w:val="vi-VN"/>
          </w:rPr>
          <w:t>04/2012/TT-BNV</w:t>
        </w:r>
      </w:hyperlink>
      <w:r w:rsidRPr="00272A05">
        <w:rPr>
          <w:rFonts w:eastAsia="Times New Roman" w:cs="Times New Roman"/>
          <w:iCs/>
          <w:szCs w:val="28"/>
          <w:lang w:val="vi-VN"/>
        </w:rPr>
        <w:t> ngày 31 tháng 8 năm 2012 của Bộ trưởng Bộ Nội vụ hướng dẫn về tổ chức và hoạt động của thôn, tổ dân phố.</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b/>
          <w:bCs/>
          <w:szCs w:val="28"/>
          <w:lang w:val="vi-VN"/>
        </w:rPr>
        <w:t>Điều 1. Sửa đổi, bổ sung một số điều của Thông tư số </w:t>
      </w:r>
      <w:hyperlink r:id="rId11" w:tgtFrame="_blank" w:history="1">
        <w:r w:rsidRPr="005A1E5D">
          <w:rPr>
            <w:rFonts w:eastAsia="Times New Roman" w:cs="Times New Roman"/>
            <w:b/>
            <w:bCs/>
            <w:szCs w:val="28"/>
            <w:lang w:val="vi-VN"/>
          </w:rPr>
          <w:t>04/2012/TT-BNV</w:t>
        </w:r>
      </w:hyperlink>
      <w:r w:rsidRPr="00272A05">
        <w:rPr>
          <w:rFonts w:eastAsia="Times New Roman" w:cs="Times New Roman"/>
          <w:b/>
          <w:bCs/>
          <w:szCs w:val="28"/>
          <w:lang w:val="vi-VN"/>
        </w:rPr>
        <w:t> ngày 31 tháng 8 năm 2012 của Bộ trưởng Bộ Nội vụ hướng dẫn về tổ chức và hoạt động của thôn, tổ dân phố</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1. </w:t>
      </w:r>
      <w:bookmarkStart w:id="1" w:name="dc_1"/>
      <w:r w:rsidRPr="00272A05">
        <w:rPr>
          <w:rFonts w:eastAsia="Times New Roman" w:cs="Times New Roman"/>
          <w:szCs w:val="28"/>
          <w:lang w:val="vi-VN"/>
        </w:rPr>
        <w:t>Điều 4</w:t>
      </w:r>
      <w:bookmarkEnd w:id="1"/>
      <w:r w:rsidRPr="00272A05">
        <w:rPr>
          <w:rFonts w:eastAsia="Times New Roman" w:cs="Times New Roman"/>
          <w:szCs w:val="28"/>
          <w:lang w:val="vi-VN"/>
        </w:rPr>
        <w:t> được sửa đổi, bổ sung như sau:</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b/>
          <w:bCs/>
          <w:szCs w:val="28"/>
          <w:lang w:val="vi-VN"/>
        </w:rPr>
        <w:t>“Điều 4. Tổ chức của thôn, tổ dân phố</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1. Mỗi thôn có Trưởng thôn, Phó Trưởng thôn; mỗi tổ dân phố có T</w:t>
      </w:r>
      <w:r w:rsidRPr="00272A05">
        <w:rPr>
          <w:rFonts w:eastAsia="Times New Roman" w:cs="Times New Roman"/>
          <w:szCs w:val="28"/>
        </w:rPr>
        <w:t>ổ </w:t>
      </w:r>
      <w:r w:rsidRPr="00272A05">
        <w:rPr>
          <w:rFonts w:eastAsia="Times New Roman" w:cs="Times New Roman"/>
          <w:szCs w:val="28"/>
          <w:lang w:val="vi-VN"/>
        </w:rPr>
        <w:t>trưởng, Tổ phó tổ dân phố.</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2. Thôn, t</w:t>
      </w:r>
      <w:r w:rsidRPr="00272A05">
        <w:rPr>
          <w:rFonts w:eastAsia="Times New Roman" w:cs="Times New Roman"/>
          <w:szCs w:val="28"/>
        </w:rPr>
        <w:t>ổ </w:t>
      </w:r>
      <w:r w:rsidRPr="00272A05">
        <w:rPr>
          <w:rFonts w:eastAsia="Times New Roman" w:cs="Times New Roman"/>
          <w:szCs w:val="28"/>
          <w:lang w:val="vi-VN"/>
        </w:rPr>
        <w:t xml:space="preserve">dân phố có các cụm dân cư, </w:t>
      </w:r>
      <w:r w:rsidRPr="00272A05">
        <w:rPr>
          <w:rFonts w:eastAsia="Times New Roman" w:cs="Times New Roman"/>
          <w:color w:val="FF0000"/>
          <w:szCs w:val="28"/>
          <w:lang w:val="vi-VN"/>
        </w:rPr>
        <w:t xml:space="preserve">các tổ chức tự quản </w:t>
      </w:r>
      <w:r w:rsidRPr="00272A05">
        <w:rPr>
          <w:rFonts w:eastAsia="Times New Roman" w:cs="Times New Roman"/>
          <w:szCs w:val="28"/>
          <w:lang w:val="vi-VN"/>
        </w:rPr>
        <w:t>theo quy định của pháp luật”.</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2. </w:t>
      </w:r>
      <w:bookmarkStart w:id="2" w:name="dc_2"/>
      <w:r w:rsidRPr="00272A05">
        <w:rPr>
          <w:rFonts w:eastAsia="Times New Roman" w:cs="Times New Roman"/>
          <w:szCs w:val="28"/>
          <w:lang w:val="vi-VN"/>
        </w:rPr>
        <w:t>Điều 5</w:t>
      </w:r>
      <w:bookmarkEnd w:id="2"/>
      <w:r w:rsidRPr="00272A05">
        <w:rPr>
          <w:rFonts w:eastAsia="Times New Roman" w:cs="Times New Roman"/>
          <w:szCs w:val="28"/>
          <w:lang w:val="vi-VN"/>
        </w:rPr>
        <w:t> được sửa đổi, bổ sung như sau:</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b/>
          <w:bCs/>
          <w:szCs w:val="28"/>
          <w:lang w:val="vi-VN"/>
        </w:rPr>
        <w:t>“Điều 5. Nội dung hoạt động của thôn, tổ dân phố</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 xml:space="preserve">1. Cộng đồng dân cư ở thôn, tổ dân phố </w:t>
      </w:r>
      <w:r w:rsidRPr="00272A05">
        <w:rPr>
          <w:rFonts w:eastAsia="Times New Roman" w:cs="Times New Roman"/>
          <w:i/>
          <w:color w:val="FF0000"/>
          <w:szCs w:val="28"/>
          <w:lang w:val="vi-VN"/>
        </w:rPr>
        <w:t>bàn và biểu quyết</w:t>
      </w:r>
      <w:r w:rsidRPr="00272A05">
        <w:rPr>
          <w:rFonts w:eastAsia="Times New Roman" w:cs="Times New Roman"/>
          <w:color w:val="FF0000"/>
          <w:szCs w:val="28"/>
          <w:lang w:val="vi-VN"/>
        </w:rPr>
        <w:t xml:space="preserve"> </w:t>
      </w:r>
      <w:r w:rsidRPr="00272A05">
        <w:rPr>
          <w:rFonts w:eastAsia="Times New Roman" w:cs="Times New Roman"/>
          <w:szCs w:val="28"/>
          <w:lang w:val="vi-VN"/>
        </w:rPr>
        <w:t>để cấp có thẩm quyền quyết định những nội dung theo quy định của pháp luật v</w:t>
      </w:r>
      <w:r w:rsidRPr="00272A05">
        <w:rPr>
          <w:rFonts w:eastAsia="Times New Roman" w:cs="Times New Roman"/>
          <w:szCs w:val="28"/>
        </w:rPr>
        <w:t>ề </w:t>
      </w:r>
      <w:r w:rsidRPr="00272A05">
        <w:rPr>
          <w:rFonts w:eastAsia="Times New Roman" w:cs="Times New Roman"/>
          <w:szCs w:val="28"/>
          <w:lang w:val="vi-VN"/>
        </w:rPr>
        <w:t xml:space="preserve">thực hiện dân chủ ở xã, phường, thị trấn; </w:t>
      </w:r>
      <w:r w:rsidRPr="00272A05">
        <w:rPr>
          <w:rFonts w:eastAsia="Times New Roman" w:cs="Times New Roman"/>
          <w:i/>
          <w:color w:val="FF0000"/>
          <w:szCs w:val="28"/>
          <w:lang w:val="vi-VN"/>
        </w:rPr>
        <w:t>bàn và quyết định trực tiếp</w:t>
      </w:r>
      <w:r w:rsidRPr="00272A05">
        <w:rPr>
          <w:rFonts w:eastAsia="Times New Roman" w:cs="Times New Roman"/>
          <w:color w:val="FF0000"/>
          <w:szCs w:val="28"/>
          <w:lang w:val="vi-VN"/>
        </w:rPr>
        <w:t xml:space="preserve"> </w:t>
      </w:r>
      <w:r w:rsidRPr="00272A05">
        <w:rPr>
          <w:rFonts w:eastAsia="Times New Roman" w:cs="Times New Roman"/>
          <w:szCs w:val="28"/>
          <w:lang w:val="vi-VN"/>
        </w:rPr>
        <w:t xml:space="preserve">về chủ trương và mức đóng góp </w:t>
      </w:r>
      <w:r w:rsidRPr="00272A05">
        <w:rPr>
          <w:rFonts w:eastAsia="Times New Roman" w:cs="Times New Roman"/>
          <w:szCs w:val="28"/>
          <w:lang w:val="vi-VN"/>
        </w:rPr>
        <w:lastRenderedPageBreak/>
        <w:t>xây dựng cơ sở hạ t</w:t>
      </w:r>
      <w:r w:rsidRPr="00272A05">
        <w:rPr>
          <w:rFonts w:eastAsia="Times New Roman" w:cs="Times New Roman"/>
          <w:szCs w:val="28"/>
        </w:rPr>
        <w:t>ầ</w:t>
      </w:r>
      <w:r w:rsidRPr="00272A05">
        <w:rPr>
          <w:rFonts w:eastAsia="Times New Roman" w:cs="Times New Roman"/>
          <w:szCs w:val="28"/>
          <w:lang w:val="vi-VN"/>
        </w:rPr>
        <w:t xml:space="preserve">ng, các công trình phúc lợi công cộng trong phạm vi cấp xã, thôn, tổ dân phố do nhân dân đóng góp toàn bộ hoặc một phần kinh phí và các công việc tự quản trong nội bộ cộng đồng dân cư phù hợp với quy định của pháp luật; </w:t>
      </w:r>
      <w:r w:rsidRPr="00272A05">
        <w:rPr>
          <w:rFonts w:eastAsia="Times New Roman" w:cs="Times New Roman"/>
          <w:i/>
          <w:color w:val="FF0000"/>
          <w:szCs w:val="28"/>
          <w:lang w:val="vi-VN"/>
        </w:rPr>
        <w:t>tham gia bàn và quyết định</w:t>
      </w:r>
      <w:r w:rsidRPr="00272A05">
        <w:rPr>
          <w:rFonts w:eastAsia="Times New Roman" w:cs="Times New Roman"/>
          <w:color w:val="FF0000"/>
          <w:szCs w:val="28"/>
          <w:lang w:val="vi-VN"/>
        </w:rPr>
        <w:t xml:space="preserve"> </w:t>
      </w:r>
      <w:r w:rsidRPr="00272A05">
        <w:rPr>
          <w:rFonts w:eastAsia="Times New Roman" w:cs="Times New Roman"/>
          <w:szCs w:val="28"/>
          <w:lang w:val="vi-VN"/>
        </w:rPr>
        <w:t>các công việc của thôn, tổ dân phố và của cấp xã theo quy định của pháp luật; chấp hành và thực hiện các quyết định đã có giá trị thi hành. Tham gia xây dựng và thực hiện hương </w:t>
      </w:r>
      <w:r w:rsidRPr="00272A05">
        <w:rPr>
          <w:rFonts w:eastAsia="Times New Roman" w:cs="Times New Roman"/>
          <w:szCs w:val="28"/>
        </w:rPr>
        <w:t>ước</w:t>
      </w:r>
      <w:r w:rsidRPr="00272A05">
        <w:rPr>
          <w:rFonts w:eastAsia="Times New Roman" w:cs="Times New Roman"/>
          <w:szCs w:val="28"/>
          <w:lang w:val="vi-VN"/>
        </w:rPr>
        <w:t>, quy ước của thôn, tổ dân phố nhằm bảo đảm toàn dân </w:t>
      </w:r>
      <w:r w:rsidRPr="00272A05">
        <w:rPr>
          <w:rFonts w:eastAsia="Times New Roman" w:cs="Times New Roman"/>
          <w:szCs w:val="28"/>
        </w:rPr>
        <w:t>đ</w:t>
      </w:r>
      <w:r w:rsidRPr="00272A05">
        <w:rPr>
          <w:rFonts w:eastAsia="Times New Roman" w:cs="Times New Roman"/>
          <w:szCs w:val="28"/>
          <w:lang w:val="vi-VN"/>
        </w:rPr>
        <w:t xml:space="preserve">oàn kết, dân chủ, công khai, minh bạch trong các hoạt động của thôn, tổ dân phố; </w:t>
      </w:r>
      <w:r w:rsidRPr="00272A05">
        <w:rPr>
          <w:rFonts w:eastAsia="Times New Roman" w:cs="Times New Roman"/>
          <w:i/>
          <w:color w:val="FF0000"/>
          <w:szCs w:val="28"/>
          <w:lang w:val="vi-VN"/>
        </w:rPr>
        <w:t>tham gia tự quản</w:t>
      </w:r>
      <w:r w:rsidRPr="00272A05">
        <w:rPr>
          <w:rFonts w:eastAsia="Times New Roman" w:cs="Times New Roman"/>
          <w:color w:val="FF0000"/>
          <w:szCs w:val="28"/>
          <w:lang w:val="vi-VN"/>
        </w:rPr>
        <w:t xml:space="preserve"> </w:t>
      </w:r>
      <w:r w:rsidRPr="00272A05">
        <w:rPr>
          <w:rFonts w:eastAsia="Times New Roman" w:cs="Times New Roman"/>
          <w:szCs w:val="28"/>
          <w:lang w:val="vi-VN"/>
        </w:rPr>
        <w:t>trong việc giữ gìn an ninh, trật tự, an toàn xã hội và vệ sinh môi trường; giữ gìn và phát huy truyền thống văn hóa tốt </w:t>
      </w:r>
      <w:r w:rsidRPr="00272A05">
        <w:rPr>
          <w:rFonts w:eastAsia="Times New Roman" w:cs="Times New Roman"/>
          <w:szCs w:val="28"/>
        </w:rPr>
        <w:t>đ</w:t>
      </w:r>
      <w:r w:rsidRPr="00272A05">
        <w:rPr>
          <w:rFonts w:eastAsia="Times New Roman" w:cs="Times New Roman"/>
          <w:szCs w:val="28"/>
          <w:lang w:val="vi-VN"/>
        </w:rPr>
        <w:t>ẹp ở địa phương, phòng chống các tệ nạn xã hội.</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2. Chấp hành chủ trương, đường lối của Đảng, chính sách và pháp luật của Nhà nước theo quyền và nghĩa vụ của công dân; thực hiện sự lãnh đạo của chi bộ thôn, tổ dân phố; tham gia, hưởng ứng các phong trào, cuộc vận động do Mặt trận Tổ quốc và các tổ chức chính trị - xã hội phát động.</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3. Bầu, miễn nhiệm, bãi nhiệm Trưởng thôn, Tổ trưởng tổ dân phố. Tham gia việc bầu, bãi nhiệm thành viên Ban thanh tra nhân dân và Ban giám sát đầu tư của cộng đồng ở xã, phường, thị trấn theo quy định của pháp luật.</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4. Các nội dung hoạt động của thôn, t</w:t>
      </w:r>
      <w:r w:rsidRPr="00272A05">
        <w:rPr>
          <w:rFonts w:eastAsia="Times New Roman" w:cs="Times New Roman"/>
          <w:szCs w:val="28"/>
        </w:rPr>
        <w:t>ổ </w:t>
      </w:r>
      <w:r w:rsidRPr="00272A05">
        <w:rPr>
          <w:rFonts w:eastAsia="Times New Roman" w:cs="Times New Roman"/>
          <w:szCs w:val="28"/>
          <w:lang w:val="vi-VN"/>
        </w:rPr>
        <w:t xml:space="preserve">dân phố theo quy định tại Điều này được thực hiện </w:t>
      </w:r>
      <w:r w:rsidRPr="00272A05">
        <w:rPr>
          <w:rFonts w:eastAsia="Times New Roman" w:cs="Times New Roman"/>
          <w:i/>
          <w:color w:val="FF0000"/>
          <w:szCs w:val="28"/>
          <w:lang w:val="vi-VN"/>
        </w:rPr>
        <w:t>thông qua hội nghị của thôn, tổ dân phố</w:t>
      </w:r>
      <w:r w:rsidRPr="00272A05">
        <w:rPr>
          <w:rFonts w:eastAsia="Times New Roman" w:cs="Times New Roman"/>
          <w:szCs w:val="28"/>
          <w:lang w:val="vi-VN"/>
        </w:rPr>
        <w:t>”.</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3. </w:t>
      </w:r>
      <w:bookmarkStart w:id="3" w:name="dc_3"/>
      <w:r w:rsidRPr="00272A05">
        <w:rPr>
          <w:rFonts w:eastAsia="Times New Roman" w:cs="Times New Roman"/>
          <w:szCs w:val="28"/>
          <w:lang w:val="vi-VN"/>
        </w:rPr>
        <w:t>Điều 7</w:t>
      </w:r>
      <w:bookmarkEnd w:id="3"/>
      <w:r w:rsidRPr="00272A05">
        <w:rPr>
          <w:rFonts w:eastAsia="Times New Roman" w:cs="Times New Roman"/>
          <w:szCs w:val="28"/>
          <w:lang w:val="vi-VN"/>
        </w:rPr>
        <w:t> được sửa đổi, bổ sung như sau:</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b/>
          <w:bCs/>
          <w:szCs w:val="28"/>
          <w:lang w:val="vi-VN"/>
        </w:rPr>
        <w:t>“Điều 7. Điều kiện thành lập thôn </w:t>
      </w:r>
      <w:r w:rsidRPr="00272A05">
        <w:rPr>
          <w:rFonts w:eastAsia="Times New Roman" w:cs="Times New Roman"/>
          <w:b/>
          <w:bCs/>
          <w:szCs w:val="28"/>
        </w:rPr>
        <w:t>mới</w:t>
      </w:r>
      <w:r w:rsidRPr="00272A05">
        <w:rPr>
          <w:rFonts w:eastAsia="Times New Roman" w:cs="Times New Roman"/>
          <w:b/>
          <w:bCs/>
          <w:szCs w:val="28"/>
          <w:lang w:val="vi-VN"/>
        </w:rPr>
        <w:t>, tổ dân phố mới</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Việc thành lập thôn mới, tổ dân phố mới phải bảo đảm các điều kiện sau:</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1. Điều kiện:</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a) Quy mô số hộ gia đình:</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 Đối với thôn: </w:t>
      </w:r>
      <w:r w:rsidRPr="00272A05">
        <w:rPr>
          <w:rFonts w:eastAsia="Times New Roman" w:cs="Times New Roman"/>
          <w:szCs w:val="28"/>
        </w:rPr>
        <w:t>Ở </w:t>
      </w:r>
      <w:r w:rsidRPr="00272A05">
        <w:rPr>
          <w:rFonts w:eastAsia="Times New Roman" w:cs="Times New Roman"/>
          <w:szCs w:val="28"/>
          <w:lang w:val="vi-VN"/>
        </w:rPr>
        <w:t xml:space="preserve">vùng đồng bằng miền Bắc, miền Trung và Tây Nguyên phải có </w:t>
      </w:r>
      <w:r w:rsidRPr="00272A05">
        <w:rPr>
          <w:rFonts w:eastAsia="Times New Roman" w:cs="Times New Roman"/>
          <w:color w:val="FF0000"/>
          <w:szCs w:val="28"/>
          <w:lang w:val="vi-VN"/>
        </w:rPr>
        <w:t xml:space="preserve">từ 400 hộ gia đình </w:t>
      </w:r>
      <w:r w:rsidRPr="00272A05">
        <w:rPr>
          <w:rFonts w:eastAsia="Times New Roman" w:cs="Times New Roman"/>
          <w:szCs w:val="28"/>
          <w:lang w:val="vi-VN"/>
        </w:rPr>
        <w:t xml:space="preserve">trở lên; khu vực miền Nam có </w:t>
      </w:r>
      <w:r w:rsidRPr="00272A05">
        <w:rPr>
          <w:rFonts w:eastAsia="Times New Roman" w:cs="Times New Roman"/>
          <w:color w:val="FF0000"/>
          <w:szCs w:val="28"/>
          <w:lang w:val="vi-VN"/>
        </w:rPr>
        <w:t xml:space="preserve">từ 500 hộ </w:t>
      </w:r>
      <w:r w:rsidRPr="00272A05">
        <w:rPr>
          <w:rFonts w:eastAsia="Times New Roman" w:cs="Times New Roman"/>
          <w:szCs w:val="28"/>
          <w:lang w:val="vi-VN"/>
        </w:rPr>
        <w:t xml:space="preserve">gia đình trở lên; ở vùng miền núi, hải đảo có </w:t>
      </w:r>
      <w:r w:rsidRPr="00272A05">
        <w:rPr>
          <w:rFonts w:eastAsia="Times New Roman" w:cs="Times New Roman"/>
          <w:color w:val="FF0000"/>
          <w:szCs w:val="28"/>
          <w:lang w:val="vi-VN"/>
        </w:rPr>
        <w:t xml:space="preserve">từ 200 hộ gia đình </w:t>
      </w:r>
      <w:r w:rsidRPr="00272A05">
        <w:rPr>
          <w:rFonts w:eastAsia="Times New Roman" w:cs="Times New Roman"/>
          <w:szCs w:val="28"/>
          <w:lang w:val="vi-VN"/>
        </w:rPr>
        <w:t>trở lên;</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 xml:space="preserve">- Đối với tổ dân phố: ở vùng đồng bằng phải có </w:t>
      </w:r>
      <w:r w:rsidRPr="00272A05">
        <w:rPr>
          <w:rFonts w:eastAsia="Times New Roman" w:cs="Times New Roman"/>
          <w:color w:val="FF0000"/>
          <w:szCs w:val="28"/>
          <w:lang w:val="vi-VN"/>
        </w:rPr>
        <w:t xml:space="preserve">từ 500 hộ </w:t>
      </w:r>
      <w:r w:rsidRPr="00272A05">
        <w:rPr>
          <w:rFonts w:eastAsia="Times New Roman" w:cs="Times New Roman"/>
          <w:szCs w:val="28"/>
          <w:lang w:val="vi-VN"/>
        </w:rPr>
        <w:t xml:space="preserve">gia đình trở lên; ở vùng miền núi, hải đảo phải có </w:t>
      </w:r>
      <w:r w:rsidRPr="00272A05">
        <w:rPr>
          <w:rFonts w:eastAsia="Times New Roman" w:cs="Times New Roman"/>
          <w:color w:val="FF0000"/>
          <w:szCs w:val="28"/>
          <w:lang w:val="vi-VN"/>
        </w:rPr>
        <w:t xml:space="preserve">từ 300 hộ </w:t>
      </w:r>
      <w:r w:rsidRPr="00272A05">
        <w:rPr>
          <w:rFonts w:eastAsia="Times New Roman" w:cs="Times New Roman"/>
          <w:szCs w:val="28"/>
          <w:lang w:val="vi-VN"/>
        </w:rPr>
        <w:t>gia đình </w:t>
      </w:r>
      <w:r w:rsidRPr="00272A05">
        <w:rPr>
          <w:rFonts w:eastAsia="Times New Roman" w:cs="Times New Roman"/>
          <w:szCs w:val="28"/>
        </w:rPr>
        <w:t>t</w:t>
      </w:r>
      <w:r w:rsidRPr="00272A05">
        <w:rPr>
          <w:rFonts w:eastAsia="Times New Roman" w:cs="Times New Roman"/>
          <w:szCs w:val="28"/>
          <w:lang w:val="vi-VN"/>
        </w:rPr>
        <w:t>rở lên.</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b) Các điều kiện khác:</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Thôn và tổ dân phố cần có cơ sở hạ tầng kinh tế - xã hội thiết y</w:t>
      </w:r>
      <w:r w:rsidRPr="00272A05">
        <w:rPr>
          <w:rFonts w:eastAsia="Times New Roman" w:cs="Times New Roman"/>
          <w:szCs w:val="28"/>
        </w:rPr>
        <w:t>ế</w:t>
      </w:r>
      <w:r w:rsidRPr="00272A05">
        <w:rPr>
          <w:rFonts w:eastAsia="Times New Roman" w:cs="Times New Roman"/>
          <w:szCs w:val="28"/>
          <w:lang w:val="vi-VN"/>
        </w:rPr>
        <w:t>u, phù hợp với điều kiện thực tế của địa phương đ</w:t>
      </w:r>
      <w:r w:rsidRPr="00272A05">
        <w:rPr>
          <w:rFonts w:eastAsia="Times New Roman" w:cs="Times New Roman"/>
          <w:szCs w:val="28"/>
        </w:rPr>
        <w:t>ể </w:t>
      </w:r>
      <w:r w:rsidRPr="00272A05">
        <w:rPr>
          <w:rFonts w:eastAsia="Times New Roman" w:cs="Times New Roman"/>
          <w:szCs w:val="28"/>
          <w:lang w:val="vi-VN"/>
        </w:rPr>
        <w:t>phục vụ hoạt động cộng đồng và bảo đảm ổn định cuộc sống của người dân.</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2. Đối với trường hợp đặc thù:</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a) </w:t>
      </w:r>
      <w:r w:rsidRPr="00272A05">
        <w:rPr>
          <w:rFonts w:eastAsia="Times New Roman" w:cs="Times New Roman"/>
          <w:szCs w:val="28"/>
        </w:rPr>
        <w:t>Ở </w:t>
      </w:r>
      <w:r w:rsidRPr="00272A05">
        <w:rPr>
          <w:rFonts w:eastAsia="Times New Roman" w:cs="Times New Roman"/>
          <w:szCs w:val="28"/>
          <w:lang w:val="vi-VN"/>
        </w:rPr>
        <w:t>khu vực biên giới, ở đảo biệt lập trên biển cách xa đất liền, do việc di dân hình thành các cụm dân cư mới để bảo vệ đường biên giới, đòi hỏi phải thành lập thôn mới, tổ dân phố mới thì điều kiện và quy mô số hộ gia đình có thể thấp hơn quy định chung nêu trên.</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lastRenderedPageBreak/>
        <w:t>b) Đối với thôn, tổ dân phố đã hình thành từ lâu do xâm canh, xâm cư hoặc di dân tự do (nếu có) cần thiết phải chuyển giao qu</w:t>
      </w:r>
      <w:r w:rsidRPr="00272A05">
        <w:rPr>
          <w:rFonts w:eastAsia="Times New Roman" w:cs="Times New Roman"/>
          <w:szCs w:val="28"/>
        </w:rPr>
        <w:t>ả</w:t>
      </w:r>
      <w:r w:rsidRPr="00272A05">
        <w:rPr>
          <w:rFonts w:eastAsia="Times New Roman" w:cs="Times New Roman"/>
          <w:szCs w:val="28"/>
          <w:lang w:val="vi-VN"/>
        </w:rPr>
        <w:t>n lý giữa các đơn vị hành chính cấp xã để thuận tiện trong hoạt động và sinh hoạt của cộng đồng dân cư mà không làm thay đổi địa giới đơn vị hành chính cấp xã thì điều kiện, quy trình, thủ tục và hồ sơ được thực hiện theo quy định như đối với việc thành lập mới và giải thể thôn, tổ dân phố; nếu không đủ quy mô quy định tại Thông tư này thì</w:t>
      </w:r>
      <w:r w:rsidRPr="00272A05">
        <w:rPr>
          <w:rFonts w:eastAsia="Times New Roman" w:cs="Times New Roman"/>
          <w:szCs w:val="28"/>
        </w:rPr>
        <w:t> th</w:t>
      </w:r>
      <w:r w:rsidRPr="00272A05">
        <w:rPr>
          <w:rFonts w:eastAsia="Times New Roman" w:cs="Times New Roman"/>
          <w:szCs w:val="28"/>
          <w:lang w:val="vi-VN"/>
        </w:rPr>
        <w:t>ực hiện việc ghép cụm dân cư theo quy định tại </w:t>
      </w:r>
      <w:bookmarkStart w:id="4" w:name="dc_4"/>
      <w:r w:rsidRPr="00272A05">
        <w:rPr>
          <w:rFonts w:eastAsia="Times New Roman" w:cs="Times New Roman"/>
          <w:szCs w:val="28"/>
          <w:lang w:val="vi-VN"/>
        </w:rPr>
        <w:t>Điều 9 Thông tư số 04/2012/TT-BNV</w:t>
      </w:r>
      <w:bookmarkEnd w:id="4"/>
      <w:r w:rsidRPr="00272A05">
        <w:rPr>
          <w:rFonts w:eastAsia="Times New Roman" w:cs="Times New Roman"/>
          <w:szCs w:val="28"/>
          <w:lang w:val="vi-VN"/>
        </w:rPr>
        <w:t> ngày 31 tháng 8 năm 2012 nêu trên của B</w:t>
      </w:r>
      <w:r w:rsidRPr="00272A05">
        <w:rPr>
          <w:rFonts w:eastAsia="Times New Roman" w:cs="Times New Roman"/>
          <w:szCs w:val="28"/>
        </w:rPr>
        <w:t>ộ </w:t>
      </w:r>
      <w:r w:rsidRPr="00272A05">
        <w:rPr>
          <w:rFonts w:eastAsia="Times New Roman" w:cs="Times New Roman"/>
          <w:szCs w:val="28"/>
          <w:lang w:val="vi-VN"/>
        </w:rPr>
        <w:t>Trưởng Bộ Nội vụ</w:t>
      </w:r>
      <w:r w:rsidRPr="00272A05">
        <w:rPr>
          <w:rFonts w:eastAsia="Times New Roman" w:cs="Times New Roman"/>
          <w:szCs w:val="28"/>
        </w:rPr>
        <w:t>”.</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4. Bổ sung Điều 7a sau </w:t>
      </w:r>
      <w:bookmarkStart w:id="5" w:name="dc_5"/>
      <w:r w:rsidRPr="00272A05">
        <w:rPr>
          <w:rFonts w:eastAsia="Times New Roman" w:cs="Times New Roman"/>
          <w:szCs w:val="28"/>
          <w:lang w:val="vi-VN"/>
        </w:rPr>
        <w:t>Điều 7</w:t>
      </w:r>
      <w:bookmarkEnd w:id="5"/>
      <w:r w:rsidRPr="00272A05">
        <w:rPr>
          <w:rFonts w:eastAsia="Times New Roman" w:cs="Times New Roman"/>
          <w:szCs w:val="28"/>
          <w:lang w:val="vi-VN"/>
        </w:rPr>
        <w:t> như sau:</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b/>
          <w:bCs/>
          <w:szCs w:val="28"/>
          <w:lang w:val="vi-VN"/>
        </w:rPr>
        <w:t>“Điều 7a. Điều kiện nhập, giải thể và phân loại thôn, tổ dân phố</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1. Tổ chức thực hiện việc sáp nhập các thôn, tổ dân phố có quy mô nhỏ để thành lập thôn mới, tổ dân phố mới theo đúng điều kiện quy định tại Khoản 3 Điều 1 Thông tư này; đồng thời, việc sáp nhập cần bảo đảm các yếu tố khác như: Không làm thay đổi địa giới đơn vị hành chính cấp xã; các thôn, tổ dân phố thực hiện sáp nhập có vị trí liền kề nhau, địa hình không bị chia cắt phức tạp, thuận tiện cho việc phát triển kinh tế - xã hội, sản xuất, kinh doanh và ổn định đời sống của nhân dân; được trên 50% số cử tri hoặc cử tri đại diện hộ gia đình của các thôn, tổ dân ph</w:t>
      </w:r>
      <w:r w:rsidRPr="00272A05">
        <w:rPr>
          <w:rFonts w:eastAsia="Times New Roman" w:cs="Times New Roman"/>
          <w:szCs w:val="28"/>
        </w:rPr>
        <w:t>ố </w:t>
      </w:r>
      <w:r w:rsidRPr="00272A05">
        <w:rPr>
          <w:rFonts w:eastAsia="Times New Roman" w:cs="Times New Roman"/>
          <w:szCs w:val="28"/>
          <w:lang w:val="vi-VN"/>
        </w:rPr>
        <w:t>liên quan nhất trí, bảo đảm hiệu quả công tác quản lý dân cư của chính quyền cơ sở và hoạt động của thôn mới, tổ dân phố mới. Hình thức lấy ý kiến của cử tri hoặc cử tri đại diện hộ gia đình được thực hiện theo quy định tại </w:t>
      </w:r>
      <w:bookmarkStart w:id="6" w:name="dc_6"/>
      <w:r w:rsidRPr="00272A05">
        <w:rPr>
          <w:rFonts w:eastAsia="Times New Roman" w:cs="Times New Roman"/>
          <w:szCs w:val="28"/>
          <w:lang w:val="vi-VN"/>
        </w:rPr>
        <w:t>Điều 14 Pháp lệnh thực hiện dân chủ ở xã, phường, thị trấn ngày 20 tháng 4 năm 2007</w:t>
      </w:r>
      <w:bookmarkEnd w:id="6"/>
      <w:r w:rsidRPr="00272A05">
        <w:rPr>
          <w:rFonts w:eastAsia="Times New Roman" w:cs="Times New Roman"/>
          <w:szCs w:val="28"/>
          <w:lang w:val="vi-VN"/>
        </w:rPr>
        <w:t> của Ủy ban thường vụ Quốc hội khóa XI.</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2. Trường hợp giải thể thôn, tổ dân phố để giải phóng mặt bằng hoặc do s</w:t>
      </w:r>
      <w:r w:rsidRPr="00272A05">
        <w:rPr>
          <w:rFonts w:eastAsia="Times New Roman" w:cs="Times New Roman"/>
          <w:szCs w:val="28"/>
        </w:rPr>
        <w:t>ắ</w:t>
      </w:r>
      <w:r w:rsidRPr="00272A05">
        <w:rPr>
          <w:rFonts w:eastAsia="Times New Roman" w:cs="Times New Roman"/>
          <w:szCs w:val="28"/>
          <w:lang w:val="vi-VN"/>
        </w:rPr>
        <w:t>p x</w:t>
      </w:r>
      <w:r w:rsidRPr="00272A05">
        <w:rPr>
          <w:rFonts w:eastAsia="Times New Roman" w:cs="Times New Roman"/>
          <w:szCs w:val="28"/>
        </w:rPr>
        <w:t>ế</w:t>
      </w:r>
      <w:r w:rsidRPr="00272A05">
        <w:rPr>
          <w:rFonts w:eastAsia="Times New Roman" w:cs="Times New Roman"/>
          <w:szCs w:val="28"/>
          <w:lang w:val="vi-VN"/>
        </w:rPr>
        <w:t>p, ổn định dân cư và các trường hợp khác được cấp có thẩm quyền quyết định thì việc di dân, bố trí dân cư và giải quyết các v</w:t>
      </w:r>
      <w:r w:rsidRPr="00272A05">
        <w:rPr>
          <w:rFonts w:eastAsia="Times New Roman" w:cs="Times New Roman"/>
          <w:szCs w:val="28"/>
        </w:rPr>
        <w:t>ấ</w:t>
      </w:r>
      <w:r w:rsidRPr="00272A05">
        <w:rPr>
          <w:rFonts w:eastAsia="Times New Roman" w:cs="Times New Roman"/>
          <w:szCs w:val="28"/>
          <w:lang w:val="vi-VN"/>
        </w:rPr>
        <w:t>n đ</w:t>
      </w:r>
      <w:r w:rsidRPr="00272A05">
        <w:rPr>
          <w:rFonts w:eastAsia="Times New Roman" w:cs="Times New Roman"/>
          <w:szCs w:val="28"/>
        </w:rPr>
        <w:t>ề </w:t>
      </w:r>
      <w:r w:rsidRPr="00272A05">
        <w:rPr>
          <w:rFonts w:eastAsia="Times New Roman" w:cs="Times New Roman"/>
          <w:szCs w:val="28"/>
          <w:lang w:val="vi-VN"/>
        </w:rPr>
        <w:t>liên quan khác được thực hiện theo Phương án bồi thường, tái định cư của Dự án thuộc các trường hợp thu hồi đất hoặc Đề án sắp xếp, ổn định dân cư đã được cấp có thẩm quyền phê duyệt.</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3. </w:t>
      </w:r>
      <w:r w:rsidRPr="00272A05">
        <w:rPr>
          <w:rFonts w:eastAsia="Times New Roman" w:cs="Times New Roman"/>
          <w:szCs w:val="28"/>
        </w:rPr>
        <w:t>V</w:t>
      </w:r>
      <w:r w:rsidRPr="00272A05">
        <w:rPr>
          <w:rFonts w:eastAsia="Times New Roman" w:cs="Times New Roman"/>
          <w:szCs w:val="28"/>
          <w:lang w:val="vi-VN"/>
        </w:rPr>
        <w:t xml:space="preserve">ề việc phân loại thôn, tổ dân phố: Trên cơ sở quy định tại Khoản 3 Điều 1 của Thông tư này, </w:t>
      </w:r>
      <w:r w:rsidRPr="00272A05">
        <w:rPr>
          <w:rFonts w:eastAsia="Times New Roman" w:cs="Times New Roman"/>
          <w:color w:val="FF0000"/>
          <w:szCs w:val="28"/>
          <w:lang w:val="vi-VN"/>
        </w:rPr>
        <w:t>Ủy ban nhân dân cấp tỉnh quy định tiêu chí</w:t>
      </w:r>
      <w:r w:rsidRPr="00272A05">
        <w:rPr>
          <w:rFonts w:eastAsia="Times New Roman" w:cs="Times New Roman"/>
          <w:szCs w:val="28"/>
          <w:lang w:val="vi-VN"/>
        </w:rPr>
        <w:t xml:space="preserve"> phân loại thôn, tổ dân phố nhằm nâng cao hiệu quả quản lý dân cư và thực hiện chính sách phù hợp với thực tế của địa phương”.</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5. Bổ sung Điều 8a sau </w:t>
      </w:r>
      <w:bookmarkStart w:id="7" w:name="dc_7"/>
      <w:r w:rsidRPr="00272A05">
        <w:rPr>
          <w:rFonts w:eastAsia="Times New Roman" w:cs="Times New Roman"/>
          <w:szCs w:val="28"/>
          <w:lang w:val="vi-VN"/>
        </w:rPr>
        <w:t>Điều 8</w:t>
      </w:r>
      <w:bookmarkEnd w:id="7"/>
      <w:r w:rsidRPr="00272A05">
        <w:rPr>
          <w:rFonts w:eastAsia="Times New Roman" w:cs="Times New Roman"/>
          <w:szCs w:val="28"/>
          <w:lang w:val="vi-VN"/>
        </w:rPr>
        <w:t> như sau:</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b/>
          <w:bCs/>
          <w:szCs w:val="28"/>
          <w:lang w:val="vi-VN"/>
        </w:rPr>
        <w:t>“Điều 8a. Quy trình và hồ sơ nh</w:t>
      </w:r>
      <w:r w:rsidRPr="00272A05">
        <w:rPr>
          <w:rFonts w:eastAsia="Times New Roman" w:cs="Times New Roman"/>
          <w:b/>
          <w:bCs/>
          <w:szCs w:val="28"/>
        </w:rPr>
        <w:t>ậ</w:t>
      </w:r>
      <w:r w:rsidRPr="00272A05">
        <w:rPr>
          <w:rFonts w:eastAsia="Times New Roman" w:cs="Times New Roman"/>
          <w:b/>
          <w:bCs/>
          <w:szCs w:val="28"/>
          <w:lang w:val="vi-VN"/>
        </w:rPr>
        <w:t>p, chia, giải thể và đặt tên, đổi tên, xóa tên thôn, tổ dân phố</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1. Quy trình và hồ sơ nhập, chia thôn, tổ dân phố hiện có để thành lập thôn mới, tổ dân phố mới được áp dụng thực hiện như quy định tại </w:t>
      </w:r>
      <w:bookmarkStart w:id="8" w:name="dc_8"/>
      <w:r w:rsidRPr="00272A05">
        <w:rPr>
          <w:rFonts w:eastAsia="Times New Roman" w:cs="Times New Roman"/>
          <w:szCs w:val="28"/>
          <w:lang w:val="vi-VN"/>
        </w:rPr>
        <w:t>Điều 8 Thông tư số 04/2012/TT-BNV</w:t>
      </w:r>
      <w:bookmarkEnd w:id="8"/>
      <w:r w:rsidRPr="00272A05">
        <w:rPr>
          <w:rFonts w:eastAsia="Times New Roman" w:cs="Times New Roman"/>
          <w:szCs w:val="28"/>
          <w:lang w:val="vi-VN"/>
        </w:rPr>
        <w:t> ngày 31 tháng 8 năm 2012 của Bộ trưởng Bộ Nội vụ hướng dẫn về tổ chức và hoạt động của thôn, tổ dân phố (thành lập thôn mới, tổ dân phố mới trên cơ </w:t>
      </w:r>
      <w:r w:rsidRPr="00272A05">
        <w:rPr>
          <w:rFonts w:eastAsia="Times New Roman" w:cs="Times New Roman"/>
          <w:szCs w:val="28"/>
        </w:rPr>
        <w:t>s</w:t>
      </w:r>
      <w:r w:rsidRPr="00272A05">
        <w:rPr>
          <w:rFonts w:eastAsia="Times New Roman" w:cs="Times New Roman"/>
          <w:szCs w:val="28"/>
          <w:lang w:val="vi-VN"/>
        </w:rPr>
        <w:t>ở nhập, chia thôn, tổ dân phố hiện có).</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2. Chuyển thôn thành tổ dân phố trong trường hợp thành lập phường, thị trấn từ đơn vị hành chính xã:</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lastRenderedPageBreak/>
        <w:t>Căn cứ vào Nghị quyết của Ủy ban thường vụ Quốc hội về việc thành lập phường, thị trấn từ đơn vị hành chính xã, Ủy ban nhân dân cấp tỉnh lập Tờ trình để Hội đồng nhân dân cấp tỉnh quyết định chuyển thôn thành tổ dân phố thuộc phường, thị trấn.</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3. Đối với trường hợp giải thể thôn, tổ dân phố:</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Sau khi thực hiện Phương án bồi thường, tái định cư của Dự án thuộc các trường hợp thu hồi đất hoặc Đề án sắp xếp, ổn định dân cư và các trường hợp khác được cấp có thẩm quyền quyết định, Ủy ban nhân dân cấp tỉnh lập Tờ trình kèm theo Danh sách các thôn, tổ dân phố liên quan trình Hội đồng nhân dân cấp tỉnh quyết định giải thể và xóa tên theo quy định của pháp luật.</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4. Việc đặt t</w:t>
      </w:r>
      <w:r w:rsidRPr="00272A05">
        <w:rPr>
          <w:rFonts w:eastAsia="Times New Roman" w:cs="Times New Roman"/>
          <w:szCs w:val="28"/>
        </w:rPr>
        <w:t>ê</w:t>
      </w:r>
      <w:r w:rsidRPr="00272A05">
        <w:rPr>
          <w:rFonts w:eastAsia="Times New Roman" w:cs="Times New Roman"/>
          <w:szCs w:val="28"/>
          <w:lang w:val="vi-VN"/>
        </w:rPr>
        <w:t>n, đổi tên thôn, t</w:t>
      </w:r>
      <w:r w:rsidRPr="00272A05">
        <w:rPr>
          <w:rFonts w:eastAsia="Times New Roman" w:cs="Times New Roman"/>
          <w:szCs w:val="28"/>
        </w:rPr>
        <w:t>ổ </w:t>
      </w:r>
      <w:r w:rsidRPr="00272A05">
        <w:rPr>
          <w:rFonts w:eastAsia="Times New Roman" w:cs="Times New Roman"/>
          <w:szCs w:val="28"/>
          <w:lang w:val="vi-VN"/>
        </w:rPr>
        <w:t>dân phố:</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a) Việc đặt tên thôn, tổ dân phố được thực hiện trong quy trình lập hồ sơ thành lập thôn mới, tổ dân phố mới.</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b) Việc đổi tên thôn, tổ dân phố thực hiện theo các bước như sau:</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 Ủy ban nhân dân cấp xã lập hồ sơ gồm: Tờ trình và Phương án đổi tên thôn, tổ dân phố; lấy ý kiến của toàn thể cử tri hoặc cử tri đại diện hộ gia đình trong thôn, tổ dân phố về phương án đổi tên thôn, t</w:t>
      </w:r>
      <w:r w:rsidRPr="00272A05">
        <w:rPr>
          <w:rFonts w:eastAsia="Times New Roman" w:cs="Times New Roman"/>
          <w:szCs w:val="28"/>
        </w:rPr>
        <w:t>ổ </w:t>
      </w:r>
      <w:r w:rsidRPr="00272A05">
        <w:rPr>
          <w:rFonts w:eastAsia="Times New Roman" w:cs="Times New Roman"/>
          <w:szCs w:val="28"/>
          <w:lang w:val="vi-VN"/>
        </w:rPr>
        <w:t>dân phố theo quy định tại </w:t>
      </w:r>
      <w:bookmarkStart w:id="9" w:name="dc_9"/>
      <w:r w:rsidRPr="00272A05">
        <w:rPr>
          <w:rFonts w:eastAsia="Times New Roman" w:cs="Times New Roman"/>
          <w:szCs w:val="28"/>
          <w:lang w:val="vi-VN"/>
        </w:rPr>
        <w:t>Điều 14 Pháp lệnh thực hiện dân chủ ở xã, phường, thị trấn ngày 20 tháng 4 năm 2007</w:t>
      </w:r>
      <w:bookmarkEnd w:id="9"/>
      <w:r w:rsidRPr="00272A05">
        <w:rPr>
          <w:rFonts w:eastAsia="Times New Roman" w:cs="Times New Roman"/>
          <w:szCs w:val="28"/>
          <w:lang w:val="vi-VN"/>
        </w:rPr>
        <w:t> của Ủy ban thường vụ Quốc hội khóa XI;</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 Ủy ban nhân dân cấp xã trình Hội đồng nhân dân cùng cấp thông qua Phương án đổi tên thôn, tổ dân phố; trên cơ sở đó, trình Ủy ban nhân dân cấp huyện;</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 Ủy ban nhân dân cấp huyện tổ chức thẩm định hồ sơ đổi tên thôn, t</w:t>
      </w:r>
      <w:r w:rsidRPr="00272A05">
        <w:rPr>
          <w:rFonts w:eastAsia="Times New Roman" w:cs="Times New Roman"/>
          <w:szCs w:val="28"/>
        </w:rPr>
        <w:t>ổ </w:t>
      </w:r>
      <w:r w:rsidRPr="00272A05">
        <w:rPr>
          <w:rFonts w:eastAsia="Times New Roman" w:cs="Times New Roman"/>
          <w:szCs w:val="28"/>
          <w:lang w:val="vi-VN"/>
        </w:rPr>
        <w:t>dân phố do Ủy ban nhân dân cấp xã chuyển đến; lập tờ trình kèm theo hồ sơ gửi Sở Nội vụ thẩm định và trình Ủy ban nhân dân cấp tỉnh xem xét để trình Hội đồng nhân dân cấp tỉnh quyết định theo quy định tại </w:t>
      </w:r>
      <w:bookmarkStart w:id="10" w:name="dc_10"/>
      <w:r w:rsidRPr="00272A05">
        <w:rPr>
          <w:rFonts w:eastAsia="Times New Roman" w:cs="Times New Roman"/>
          <w:szCs w:val="28"/>
          <w:lang w:val="vi-VN"/>
        </w:rPr>
        <w:t>Khoản 2 Điều 19 Luật tổ chức chính quyền địa phương ngày 19 tháng 6 năm 2015</w:t>
      </w:r>
      <w:bookmarkEnd w:id="10"/>
      <w:r w:rsidRPr="00272A05">
        <w:rPr>
          <w:rFonts w:eastAsia="Times New Roman" w:cs="Times New Roman"/>
          <w:szCs w:val="28"/>
          <w:lang w:val="vi-VN"/>
        </w:rPr>
        <w:t> của Quốc hội khóa XIII”.</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6. </w:t>
      </w:r>
      <w:bookmarkStart w:id="11" w:name="dc_17"/>
      <w:r w:rsidRPr="00272A05">
        <w:rPr>
          <w:rFonts w:eastAsia="Times New Roman" w:cs="Times New Roman"/>
          <w:szCs w:val="28"/>
          <w:lang w:val="vi-VN"/>
        </w:rPr>
        <w:t>Điều 10</w:t>
      </w:r>
      <w:bookmarkEnd w:id="11"/>
      <w:r w:rsidRPr="00272A05">
        <w:rPr>
          <w:rFonts w:eastAsia="Times New Roman" w:cs="Times New Roman"/>
          <w:szCs w:val="28"/>
          <w:lang w:val="vi-VN"/>
        </w:rPr>
        <w:t> được sửa đổi, bổ sung như sau:</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b/>
          <w:bCs/>
          <w:szCs w:val="28"/>
          <w:lang w:val="vi-VN"/>
        </w:rPr>
        <w:t>“Điều 10. Nhiệm vụ, quyền hạn của Trưởng thôn và Tổ trưởng tổ dân phố</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1. Nhiệm vụ:</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a) Triệu tập và chủ trì hội nghị thôn, t</w:t>
      </w:r>
      <w:r w:rsidRPr="00272A05">
        <w:rPr>
          <w:rFonts w:eastAsia="Times New Roman" w:cs="Times New Roman"/>
          <w:szCs w:val="28"/>
        </w:rPr>
        <w:t>ổ </w:t>
      </w:r>
      <w:r w:rsidRPr="00272A05">
        <w:rPr>
          <w:rFonts w:eastAsia="Times New Roman" w:cs="Times New Roman"/>
          <w:szCs w:val="28"/>
          <w:lang w:val="vi-VN"/>
        </w:rPr>
        <w:t xml:space="preserve">dân phố; tổ chức thực hiện những công việc thuộc phạm vi thôn, tổ dân phố đã được nhân dân bàn và quyết định; bảo đảm các nội dung hoạt động của thôn, tổ dân phố theo quy định tại Khoản 2 Điều 1 của Thông tư này. Vận động, tổ chức nhân dân thực hiện tốt dân chủ ở cơ sở và hương ước, quy ước của thôn, tổ dân phố đã được cấp có thẩm quyền phê duyệt. </w:t>
      </w:r>
      <w:r w:rsidRPr="00272A05">
        <w:rPr>
          <w:rFonts w:eastAsia="Times New Roman" w:cs="Times New Roman"/>
          <w:color w:val="FF0000"/>
          <w:szCs w:val="28"/>
          <w:lang w:val="vi-VN"/>
        </w:rPr>
        <w:t xml:space="preserve">Tập hợp, phản ánh, đề nghị </w:t>
      </w:r>
      <w:r w:rsidRPr="00272A05">
        <w:rPr>
          <w:rFonts w:eastAsia="Times New Roman" w:cs="Times New Roman"/>
          <w:szCs w:val="28"/>
          <w:lang w:val="vi-VN"/>
        </w:rPr>
        <w:t xml:space="preserve">chính quyền cấp xã giải quyết những kiến nghị, nguyện vọng chính đáng của nhân dân trong thôn, tổ dân phố. Báo cáo kịp thời với Ủy ban nhân dân cấp xã về những hành vi vi phạm pháp luật trong thôn, tổ dân phố. </w:t>
      </w:r>
      <w:r w:rsidRPr="00272A05">
        <w:rPr>
          <w:rFonts w:eastAsia="Times New Roman" w:cs="Times New Roman"/>
          <w:color w:val="FF0000"/>
          <w:szCs w:val="28"/>
          <w:lang w:val="vi-VN"/>
        </w:rPr>
        <w:t xml:space="preserve">Thực hiện việc lập biên bản </w:t>
      </w:r>
      <w:r w:rsidRPr="00272A05">
        <w:rPr>
          <w:rFonts w:eastAsia="Times New Roman" w:cs="Times New Roman"/>
          <w:szCs w:val="28"/>
          <w:lang w:val="vi-VN"/>
        </w:rPr>
        <w:t xml:space="preserve">về kết quả đã được nhân dân thôn, tổ dân phố bàn và quyết </w:t>
      </w:r>
      <w:r w:rsidRPr="00272A05">
        <w:rPr>
          <w:rFonts w:eastAsia="Times New Roman" w:cs="Times New Roman"/>
          <w:szCs w:val="28"/>
          <w:lang w:val="vi-VN"/>
        </w:rPr>
        <w:lastRenderedPageBreak/>
        <w:t>định trực tiếp những công việc của thôn, tổ dân phố; lập biên bản về kết quả đã được nhân dân thôn, tổ dân phố bàn và bi</w:t>
      </w:r>
      <w:r w:rsidRPr="00272A05">
        <w:rPr>
          <w:rFonts w:eastAsia="Times New Roman" w:cs="Times New Roman"/>
          <w:szCs w:val="28"/>
        </w:rPr>
        <w:t>ể</w:t>
      </w:r>
      <w:r w:rsidRPr="00272A05">
        <w:rPr>
          <w:rFonts w:eastAsia="Times New Roman" w:cs="Times New Roman"/>
          <w:szCs w:val="28"/>
          <w:lang w:val="vi-VN"/>
        </w:rPr>
        <w:t>u quyết những công việc thuộc phạm vi cấp xã; báo cáo kết quả cho Chủ tịch Ủy ban nhân dân cấp xã.</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 xml:space="preserve">b) </w:t>
      </w:r>
      <w:r w:rsidRPr="00272A05">
        <w:rPr>
          <w:rFonts w:eastAsia="Times New Roman" w:cs="Times New Roman"/>
          <w:color w:val="FF0000"/>
          <w:szCs w:val="28"/>
          <w:lang w:val="vi-VN"/>
        </w:rPr>
        <w:t xml:space="preserve">Phối hợp </w:t>
      </w:r>
      <w:r w:rsidRPr="00272A05">
        <w:rPr>
          <w:rFonts w:eastAsia="Times New Roman" w:cs="Times New Roman"/>
          <w:szCs w:val="28"/>
          <w:lang w:val="vi-VN"/>
        </w:rPr>
        <w:t>với Ban công tác Mặt trận và các tổ chức chính trị - xã hội ở thôn, t</w:t>
      </w:r>
      <w:r w:rsidRPr="00272A05">
        <w:rPr>
          <w:rFonts w:eastAsia="Times New Roman" w:cs="Times New Roman"/>
          <w:szCs w:val="28"/>
        </w:rPr>
        <w:t>ổ </w:t>
      </w:r>
      <w:r w:rsidRPr="00272A05">
        <w:rPr>
          <w:rFonts w:eastAsia="Times New Roman" w:cs="Times New Roman"/>
          <w:szCs w:val="28"/>
          <w:lang w:val="vi-VN"/>
        </w:rPr>
        <w:t>dân phố để vận động nhân dân tham gia thực hiện các phong trào và cuộc vận động do các tổ chức này phát động.</w:t>
      </w:r>
    </w:p>
    <w:p w:rsidR="00272A05" w:rsidRPr="00272A05" w:rsidRDefault="00272A05" w:rsidP="00272A05">
      <w:pPr>
        <w:shd w:val="clear" w:color="auto" w:fill="FFFFFF"/>
        <w:spacing w:before="120"/>
        <w:ind w:firstLine="567"/>
        <w:jc w:val="both"/>
        <w:rPr>
          <w:rFonts w:eastAsia="Times New Roman" w:cs="Times New Roman"/>
          <w:color w:val="FF0000"/>
          <w:szCs w:val="28"/>
        </w:rPr>
      </w:pPr>
      <w:r w:rsidRPr="00272A05">
        <w:rPr>
          <w:rFonts w:eastAsia="Times New Roman" w:cs="Times New Roman"/>
          <w:color w:val="FF0000"/>
          <w:szCs w:val="28"/>
          <w:lang w:val="vi-VN"/>
        </w:rPr>
        <w:t>c) Sáu tháng đầu năm và cuối năm phải báo cáo kết quả công tác trước hội nghị thôn, tổ dân phố.</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2. Quyền hạn:</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 xml:space="preserve">a) </w:t>
      </w:r>
      <w:r w:rsidRPr="00272A05">
        <w:rPr>
          <w:rFonts w:eastAsia="Times New Roman" w:cs="Times New Roman"/>
          <w:color w:val="FF0000"/>
          <w:szCs w:val="28"/>
          <w:lang w:val="vi-VN"/>
        </w:rPr>
        <w:t xml:space="preserve">Được ký hợp đồng về xây dựng </w:t>
      </w:r>
      <w:r w:rsidRPr="00272A05">
        <w:rPr>
          <w:rFonts w:eastAsia="Times New Roman" w:cs="Times New Roman"/>
          <w:szCs w:val="28"/>
          <w:lang w:val="vi-VN"/>
        </w:rPr>
        <w:t>công trình do nhân dân trong thôn, tổ dân phố đóng góp kinh phí đầu tư đã được hội nghị thôn, tổ dân ph</w:t>
      </w:r>
      <w:r w:rsidRPr="00272A05">
        <w:rPr>
          <w:rFonts w:eastAsia="Times New Roman" w:cs="Times New Roman"/>
          <w:szCs w:val="28"/>
        </w:rPr>
        <w:t>ố </w:t>
      </w:r>
      <w:r w:rsidRPr="00272A05">
        <w:rPr>
          <w:rFonts w:eastAsia="Times New Roman" w:cs="Times New Roman"/>
          <w:szCs w:val="28"/>
          <w:lang w:val="vi-VN"/>
        </w:rPr>
        <w:t>thông qua và bảo đảm các quy định liên quan của chính quyền các cấp.</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b) Được phân công nhiệm vụ và quyền hạn giải quyết công việc của Phó Trưởng thôn, Tổ phó tổ dân phố; được chính quyền cấp xã mời họp và cung cấp thông tin, tài liệu liên quan đến quản lý, hoạt động của thôn, tổ dân phố; được bồi dưỡng, tập huấn về công tác tổ chức và hoạt động của thôn, tổ dân phố”.</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7. </w:t>
      </w:r>
      <w:bookmarkStart w:id="12" w:name="dc_11"/>
      <w:r w:rsidRPr="00272A05">
        <w:rPr>
          <w:rFonts w:eastAsia="Times New Roman" w:cs="Times New Roman"/>
          <w:szCs w:val="28"/>
          <w:lang w:val="vi-VN"/>
        </w:rPr>
        <w:t>Điều 12</w:t>
      </w:r>
      <w:bookmarkEnd w:id="12"/>
      <w:r w:rsidRPr="00272A05">
        <w:rPr>
          <w:rFonts w:eastAsia="Times New Roman" w:cs="Times New Roman"/>
          <w:szCs w:val="28"/>
          <w:lang w:val="vi-VN"/>
        </w:rPr>
        <w:t> được sửa đổi, bổ sung như sau:</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b/>
          <w:bCs/>
          <w:szCs w:val="28"/>
          <w:lang w:val="vi-VN"/>
        </w:rPr>
        <w:t>“Điều 12. Quy trình bầu, miễn nhiệm, bãi nhiệm Trưởng thôn, Tổ trưởng tổ dân phố và Phó Tr</w:t>
      </w:r>
      <w:r w:rsidRPr="00272A05">
        <w:rPr>
          <w:rFonts w:eastAsia="Times New Roman" w:cs="Times New Roman"/>
          <w:b/>
          <w:bCs/>
          <w:szCs w:val="28"/>
        </w:rPr>
        <w:t>ưởn</w:t>
      </w:r>
      <w:r w:rsidRPr="00272A05">
        <w:rPr>
          <w:rFonts w:eastAsia="Times New Roman" w:cs="Times New Roman"/>
          <w:b/>
          <w:bCs/>
          <w:szCs w:val="28"/>
          <w:lang w:val="vi-VN"/>
        </w:rPr>
        <w:t>g thôn, Tổ phó tổ dân phố</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1. Quy trình bầu, miễn nhiệm, bãi nhiệm Trưởng thôn, Tổ trưởng t</w:t>
      </w:r>
      <w:r w:rsidRPr="00272A05">
        <w:rPr>
          <w:rFonts w:eastAsia="Times New Roman" w:cs="Times New Roman"/>
          <w:szCs w:val="28"/>
        </w:rPr>
        <w:t>ổ </w:t>
      </w:r>
      <w:r w:rsidRPr="00272A05">
        <w:rPr>
          <w:rFonts w:eastAsia="Times New Roman" w:cs="Times New Roman"/>
          <w:szCs w:val="28"/>
          <w:lang w:val="vi-VN"/>
        </w:rPr>
        <w:t>dân phố:</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 xml:space="preserve">a) Trên cơ sở thống nhất với Chi ủy chi bộ, </w:t>
      </w:r>
      <w:r w:rsidRPr="00272A05">
        <w:rPr>
          <w:rFonts w:eastAsia="Times New Roman" w:cs="Times New Roman"/>
          <w:color w:val="FF0000"/>
          <w:szCs w:val="28"/>
          <w:lang w:val="vi-VN"/>
        </w:rPr>
        <w:t xml:space="preserve">Ban công tác Mặt trận thôn, tổ dân phố đề cử danh sách </w:t>
      </w:r>
      <w:r w:rsidRPr="00272A05">
        <w:rPr>
          <w:rFonts w:eastAsia="Times New Roman" w:cs="Times New Roman"/>
          <w:szCs w:val="28"/>
          <w:lang w:val="vi-VN"/>
        </w:rPr>
        <w:t>để Hội nghị của thôn, tổ dân phố bầu Trưởng thôn, Tổ trưởng tổ dân phố; tại hội nghị này, cử tri có thể tự ứng cử hoặc giới thiệu người ứng cử. Căn cứ kết quả bầu cử, Ủy ban nhân dân cấp xã quyết định công nhận Trưởng thôn, Tổ trưởng tổ dân phố. Thời điểm tổ chức bầu cử được thực hiện theo quy định của Ủy ban nhân dân cấp tỉnh.</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b) Quy trình bầu, miễn nhiệm, bãi nhiệm Trưởng thôn, Tổ trưởng tổ dân phố thực hiện theo quy định tại </w:t>
      </w:r>
      <w:bookmarkStart w:id="13" w:name="dc_12"/>
      <w:r w:rsidRPr="00272A05">
        <w:rPr>
          <w:rFonts w:eastAsia="Times New Roman" w:cs="Times New Roman"/>
          <w:szCs w:val="28"/>
          <w:lang w:val="vi-VN"/>
        </w:rPr>
        <w:t>Mục 2 Chương 2 Nghị quyết liên tịch số 09/2008/NQLT-CP-UBTWMTTQVN</w:t>
      </w:r>
      <w:bookmarkEnd w:id="13"/>
      <w:r w:rsidRPr="00272A05">
        <w:rPr>
          <w:rFonts w:eastAsia="Times New Roman" w:cs="Times New Roman"/>
          <w:szCs w:val="28"/>
          <w:lang w:val="vi-VN"/>
        </w:rPr>
        <w:t> ngày 17 tháng 4 năm 2008 của Chính phủ và Ủy ban Trung ương Mặt trận Tổ quốc Việt Nam hướng dẫn thi hành các </w:t>
      </w:r>
      <w:bookmarkStart w:id="14" w:name="dc_13"/>
      <w:r w:rsidRPr="00272A05">
        <w:rPr>
          <w:rFonts w:eastAsia="Times New Roman" w:cs="Times New Roman"/>
          <w:szCs w:val="28"/>
          <w:lang w:val="vi-VN"/>
        </w:rPr>
        <w:t>Điều 11, Điều 14, Điều 16, Điều 22 và Điều 26 của Pháp lệnh thực hiện dân chủ ở xã, phường, thị trấn</w:t>
      </w:r>
      <w:bookmarkEnd w:id="14"/>
      <w:r w:rsidRPr="00272A05">
        <w:rPr>
          <w:rFonts w:eastAsia="Times New Roman" w:cs="Times New Roman"/>
          <w:szCs w:val="28"/>
          <w:lang w:val="vi-VN"/>
        </w:rPr>
        <w:t>.</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2. Việc bầu hoặc chỉ định, miễn nhiệm, bãi nhiệm Phó Trưởng thôn, Tổ phó tổ dân phố do Ủy ban nhân dân cấp tỉnh quy định và hướng dẫn bảo đảm phù hợp với các quy định hiện hành của pháp luật.</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3. Nhiệm kỳ của Trưởng thôn, Tổ trưởng tổ dân phố và Phó Trưởng thôn, Tổ phó tổ dân phố:</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 xml:space="preserve">a) Trưởng thôn, Tổ trưởng tổ dân phố có nhiệm kỳ là </w:t>
      </w:r>
      <w:r w:rsidRPr="00272A05">
        <w:rPr>
          <w:rFonts w:eastAsia="Times New Roman" w:cs="Times New Roman"/>
          <w:color w:val="FF0000"/>
          <w:szCs w:val="28"/>
          <w:lang w:val="vi-VN"/>
        </w:rPr>
        <w:t xml:space="preserve">hai năm rưỡi hoặc năm năm </w:t>
      </w:r>
      <w:r w:rsidRPr="00272A05">
        <w:rPr>
          <w:rFonts w:eastAsia="Times New Roman" w:cs="Times New Roman"/>
          <w:szCs w:val="28"/>
          <w:lang w:val="vi-VN"/>
        </w:rPr>
        <w:t xml:space="preserve">do Ủy ban nhân dân cấp tỉnh quy định thống nhất và phù hợp điều kiện cụ thể </w:t>
      </w:r>
      <w:r w:rsidRPr="00272A05">
        <w:rPr>
          <w:rFonts w:eastAsia="Times New Roman" w:cs="Times New Roman"/>
          <w:szCs w:val="28"/>
          <w:lang w:val="vi-VN"/>
        </w:rPr>
        <w:lastRenderedPageBreak/>
        <w:t xml:space="preserve">ở địa phương. Trường hợp do thành lập thôn mới, tổ dân phố mới hoặc khuyết Trưởng thôn, Tổ trưởng tổ dân phố thì </w:t>
      </w:r>
      <w:r w:rsidRPr="00272A05">
        <w:rPr>
          <w:rFonts w:eastAsia="Times New Roman" w:cs="Times New Roman"/>
          <w:color w:val="FF0000"/>
          <w:szCs w:val="28"/>
          <w:lang w:val="vi-VN"/>
        </w:rPr>
        <w:t>Chủ tịch Ủy ban nhân dân cấp xã quyết định cử</w:t>
      </w:r>
      <w:r w:rsidRPr="00272A05">
        <w:rPr>
          <w:rFonts w:eastAsia="Times New Roman" w:cs="Times New Roman"/>
          <w:szCs w:val="28"/>
          <w:lang w:val="vi-VN"/>
        </w:rPr>
        <w:t xml:space="preserve"> Trưởng thôn, Tổ trưởng tổ dân phố lâm thời để điều hành hoạt động của thôn, tổ dân phố cho đến khi cử tri hoặc cử tri đại diện hộ gia đình của thôn, tổ dân phố bầu được Trưởng thôn mới, Tổ trưởng tổ dân phố mới trong thời hạn không quá sáu tháng kể từ ngày có quyết định cử Trưởng thôn, Tổ trưởng tổ dân phố lâm thời.</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b) Nhiệm kỳ của Phó Trưởng thôn, Tổ phó tổ dân phố, thực hiện theo nhiệm kỳ của Trưởng thôn, Tổ trưởng tổ dân phố”.</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8. </w:t>
      </w:r>
      <w:bookmarkStart w:id="15" w:name="dc_14"/>
      <w:r w:rsidRPr="00272A05">
        <w:rPr>
          <w:rFonts w:eastAsia="Times New Roman" w:cs="Times New Roman"/>
          <w:szCs w:val="28"/>
          <w:lang w:val="vi-VN"/>
        </w:rPr>
        <w:t>Điều 14</w:t>
      </w:r>
      <w:bookmarkEnd w:id="15"/>
      <w:r w:rsidRPr="00272A05">
        <w:rPr>
          <w:rFonts w:eastAsia="Times New Roman" w:cs="Times New Roman"/>
          <w:szCs w:val="28"/>
          <w:lang w:val="vi-VN"/>
        </w:rPr>
        <w:t> được sửa đổi, bổ sung </w:t>
      </w:r>
      <w:bookmarkStart w:id="16" w:name="dc_15"/>
      <w:r w:rsidRPr="00272A05">
        <w:rPr>
          <w:rFonts w:eastAsia="Times New Roman" w:cs="Times New Roman"/>
          <w:szCs w:val="28"/>
          <w:lang w:val="vi-VN"/>
        </w:rPr>
        <w:t>Điểm a và Điểm b Khoản 4</w:t>
      </w:r>
      <w:bookmarkEnd w:id="16"/>
      <w:r w:rsidRPr="00272A05">
        <w:rPr>
          <w:rFonts w:eastAsia="Times New Roman" w:cs="Times New Roman"/>
          <w:szCs w:val="28"/>
          <w:lang w:val="vi-VN"/>
        </w:rPr>
        <w:t> như sau:</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b/>
          <w:bCs/>
          <w:szCs w:val="28"/>
          <w:lang w:val="vi-VN"/>
        </w:rPr>
        <w:t>“Điều 14. Trách nhiệm thi hành</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4. Chủ tịch Ủy ban nhân dân cấp xã:</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 xml:space="preserve">a) Quyết định cử Trưởng thôn, Tổ trưởng tổ dân phố </w:t>
      </w:r>
      <w:r w:rsidRPr="00272A05">
        <w:rPr>
          <w:rFonts w:eastAsia="Times New Roman" w:cs="Times New Roman"/>
          <w:color w:val="FF0000"/>
          <w:szCs w:val="28"/>
          <w:lang w:val="vi-VN"/>
        </w:rPr>
        <w:t xml:space="preserve">lâm thời </w:t>
      </w:r>
      <w:r w:rsidRPr="00272A05">
        <w:rPr>
          <w:rFonts w:eastAsia="Times New Roman" w:cs="Times New Roman"/>
          <w:szCs w:val="28"/>
          <w:lang w:val="vi-VN"/>
        </w:rPr>
        <w:t>đối với các trường hợp quy định tại Điểm 3 Khoản 7 Điều 1 Thông tư này.</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b) Quản lý, chỉ đạo hoạt động của Trưởng thôn, Tổ trưởng tổ d</w:t>
      </w:r>
      <w:r w:rsidRPr="00272A05">
        <w:rPr>
          <w:rFonts w:eastAsia="Times New Roman" w:cs="Times New Roman"/>
          <w:szCs w:val="28"/>
        </w:rPr>
        <w:t>â</w:t>
      </w:r>
      <w:r w:rsidRPr="00272A05">
        <w:rPr>
          <w:rFonts w:eastAsia="Times New Roman" w:cs="Times New Roman"/>
          <w:szCs w:val="28"/>
          <w:lang w:val="vi-VN"/>
        </w:rPr>
        <w:t>n ph</w:t>
      </w:r>
      <w:r w:rsidRPr="00272A05">
        <w:rPr>
          <w:rFonts w:eastAsia="Times New Roman" w:cs="Times New Roman"/>
          <w:szCs w:val="28"/>
        </w:rPr>
        <w:t>ố </w:t>
      </w:r>
      <w:r w:rsidRPr="00272A05">
        <w:rPr>
          <w:rFonts w:eastAsia="Times New Roman" w:cs="Times New Roman"/>
          <w:szCs w:val="28"/>
          <w:lang w:val="vi-VN"/>
        </w:rPr>
        <w:t>trên địa bàn bảo đảm theo quy định tại Thông tư này và Quy chế về tổ chức và hoạt động của thôn, t</w:t>
      </w:r>
      <w:r w:rsidRPr="00272A05">
        <w:rPr>
          <w:rFonts w:eastAsia="Times New Roman" w:cs="Times New Roman"/>
          <w:szCs w:val="28"/>
        </w:rPr>
        <w:t>ổ</w:t>
      </w:r>
      <w:r w:rsidRPr="00272A05">
        <w:rPr>
          <w:rFonts w:eastAsia="Times New Roman" w:cs="Times New Roman"/>
          <w:szCs w:val="28"/>
          <w:lang w:val="vi-VN"/>
        </w:rPr>
        <w:t> dân ph</w:t>
      </w:r>
      <w:r w:rsidRPr="00272A05">
        <w:rPr>
          <w:rFonts w:eastAsia="Times New Roman" w:cs="Times New Roman"/>
          <w:szCs w:val="28"/>
        </w:rPr>
        <w:t>ố </w:t>
      </w:r>
      <w:r w:rsidRPr="00272A05">
        <w:rPr>
          <w:rFonts w:eastAsia="Times New Roman" w:cs="Times New Roman"/>
          <w:szCs w:val="28"/>
          <w:lang w:val="vi-VN"/>
        </w:rPr>
        <w:t>do Ủy ban nhân dân cấp tỉnh ban hành'’.</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b/>
          <w:bCs/>
          <w:szCs w:val="28"/>
          <w:lang w:val="vi-VN"/>
        </w:rPr>
        <w:t>Điều 2.</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Thông tư này bãi bỏ các điều, khoản: </w:t>
      </w:r>
      <w:bookmarkStart w:id="17" w:name="dc_16"/>
      <w:r w:rsidRPr="00272A05">
        <w:rPr>
          <w:rFonts w:eastAsia="Times New Roman" w:cs="Times New Roman"/>
          <w:szCs w:val="28"/>
          <w:lang w:val="vi-VN"/>
        </w:rPr>
        <w:t>Điều 4, Điều 5, Điều 7, Điều 10, Điều 12 và Khoản 4 Điều 14 của Thông tư số 04/2012/TT-BNV</w:t>
      </w:r>
      <w:bookmarkEnd w:id="17"/>
      <w:r w:rsidRPr="00272A05">
        <w:rPr>
          <w:rFonts w:eastAsia="Times New Roman" w:cs="Times New Roman"/>
          <w:szCs w:val="28"/>
          <w:lang w:val="vi-VN"/>
        </w:rPr>
        <w:t> ngày 31 tháng 8 năm 2012 của Bộ trưởng Bộ Nội vụ hướng dẫn về tổ chức và hoạt động của thôn, tổ dân phố.</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b/>
          <w:bCs/>
          <w:szCs w:val="28"/>
          <w:lang w:val="vi-VN"/>
        </w:rPr>
        <w:t>Điều 3. Hiệu lực thi hành</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 xml:space="preserve">1. Thông tư này có hiệu lực từ ngày </w:t>
      </w:r>
      <w:r w:rsidRPr="00272A05">
        <w:rPr>
          <w:rFonts w:eastAsia="Times New Roman" w:cs="Times New Roman"/>
          <w:color w:val="FF0000"/>
          <w:szCs w:val="28"/>
          <w:lang w:val="vi-VN"/>
        </w:rPr>
        <w:t>01 tháng 03 năm 2018</w:t>
      </w:r>
      <w:r w:rsidRPr="00272A05">
        <w:rPr>
          <w:rFonts w:eastAsia="Times New Roman" w:cs="Times New Roman"/>
          <w:szCs w:val="28"/>
          <w:lang w:val="vi-VN"/>
        </w:rPr>
        <w:t>.</w:t>
      </w:r>
    </w:p>
    <w:p w:rsidR="00272A05" w:rsidRPr="00272A05" w:rsidRDefault="00272A05" w:rsidP="00272A05">
      <w:pPr>
        <w:shd w:val="clear" w:color="auto" w:fill="FFFFFF"/>
        <w:spacing w:before="120"/>
        <w:ind w:firstLine="567"/>
        <w:jc w:val="both"/>
        <w:rPr>
          <w:rFonts w:eastAsia="Times New Roman" w:cs="Times New Roman"/>
          <w:szCs w:val="28"/>
        </w:rPr>
      </w:pPr>
      <w:r w:rsidRPr="00272A05">
        <w:rPr>
          <w:rFonts w:eastAsia="Times New Roman" w:cs="Times New Roman"/>
          <w:szCs w:val="28"/>
          <w:lang w:val="vi-VN"/>
        </w:rPr>
        <w:t>2. Trong quá trình thực hiện Thông tư này, nếu có vướng mắc, đề nghị tổ chức và cá nhân gửi ý kiến về Bộ Nội vụ để nghiên cứu, giải quyết./</w:t>
      </w:r>
      <w:r w:rsidRPr="00272A05">
        <w:rPr>
          <w:rFonts w:eastAsia="Times New Roman" w:cs="Times New Roman"/>
          <w:szCs w:val="2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778"/>
        <w:gridCol w:w="3078"/>
      </w:tblGrid>
      <w:tr w:rsidR="005A1E5D" w:rsidRPr="00272A05" w:rsidTr="00272A05">
        <w:trPr>
          <w:tblCellSpacing w:w="0" w:type="dxa"/>
        </w:trPr>
        <w:tc>
          <w:tcPr>
            <w:tcW w:w="5778" w:type="dxa"/>
            <w:shd w:val="clear" w:color="auto" w:fill="FFFFFF"/>
            <w:tcMar>
              <w:top w:w="0" w:type="dxa"/>
              <w:left w:w="108" w:type="dxa"/>
              <w:bottom w:w="0" w:type="dxa"/>
              <w:right w:w="108" w:type="dxa"/>
            </w:tcMar>
            <w:hideMark/>
          </w:tcPr>
          <w:p w:rsidR="00272A05" w:rsidRPr="00272A05" w:rsidRDefault="00272A05" w:rsidP="00272A05">
            <w:pPr>
              <w:spacing w:before="120" w:line="234" w:lineRule="atLeast"/>
              <w:rPr>
                <w:rFonts w:eastAsia="Times New Roman" w:cs="Times New Roman"/>
                <w:szCs w:val="28"/>
              </w:rPr>
            </w:pPr>
            <w:r w:rsidRPr="00272A05">
              <w:rPr>
                <w:rFonts w:eastAsia="Times New Roman" w:cs="Times New Roman"/>
                <w:szCs w:val="28"/>
              </w:rPr>
              <w:t> </w:t>
            </w:r>
            <w:r w:rsidRPr="00272A05">
              <w:rPr>
                <w:rFonts w:eastAsia="Times New Roman" w:cs="Times New Roman"/>
                <w:b/>
                <w:bCs/>
                <w:i/>
                <w:iCs/>
                <w:sz w:val="24"/>
                <w:szCs w:val="28"/>
                <w:lang w:val="vi-VN"/>
              </w:rPr>
              <w:t>Nơi nhận:</w:t>
            </w:r>
            <w:r w:rsidRPr="00272A05">
              <w:rPr>
                <w:rFonts w:eastAsia="Times New Roman" w:cs="Times New Roman"/>
                <w:sz w:val="22"/>
                <w:szCs w:val="28"/>
                <w:lang w:val="vi-VN"/>
              </w:rPr>
              <w:br/>
              <w:t>- Các Ban của TW Đ</w:t>
            </w:r>
            <w:r w:rsidRPr="00272A05">
              <w:rPr>
                <w:rFonts w:eastAsia="Times New Roman" w:cs="Times New Roman"/>
                <w:sz w:val="22"/>
                <w:szCs w:val="28"/>
              </w:rPr>
              <w:t>ả</w:t>
            </w:r>
            <w:r w:rsidRPr="00272A05">
              <w:rPr>
                <w:rFonts w:eastAsia="Times New Roman" w:cs="Times New Roman"/>
                <w:sz w:val="22"/>
                <w:szCs w:val="28"/>
                <w:lang w:val="vi-VN"/>
              </w:rPr>
              <w:t>ng, Văn phòng T</w:t>
            </w:r>
            <w:r w:rsidRPr="00272A05">
              <w:rPr>
                <w:rFonts w:eastAsia="Times New Roman" w:cs="Times New Roman"/>
                <w:sz w:val="22"/>
                <w:szCs w:val="28"/>
              </w:rPr>
              <w:t>W</w:t>
            </w:r>
            <w:r w:rsidRPr="00272A05">
              <w:rPr>
                <w:rFonts w:eastAsia="Times New Roman" w:cs="Times New Roman"/>
                <w:sz w:val="22"/>
                <w:szCs w:val="28"/>
                <w:lang w:val="vi-VN"/>
              </w:rPr>
              <w:t> Đ</w:t>
            </w:r>
            <w:r w:rsidRPr="00272A05">
              <w:rPr>
                <w:rFonts w:eastAsia="Times New Roman" w:cs="Times New Roman"/>
                <w:sz w:val="22"/>
                <w:szCs w:val="28"/>
              </w:rPr>
              <w:t>ả</w:t>
            </w:r>
            <w:r w:rsidRPr="00272A05">
              <w:rPr>
                <w:rFonts w:eastAsia="Times New Roman" w:cs="Times New Roman"/>
                <w:sz w:val="22"/>
                <w:szCs w:val="28"/>
                <w:lang w:val="vi-VN"/>
              </w:rPr>
              <w:t>ng;</w:t>
            </w:r>
            <w:r w:rsidRPr="00272A05">
              <w:rPr>
                <w:rFonts w:eastAsia="Times New Roman" w:cs="Times New Roman"/>
                <w:sz w:val="22"/>
                <w:szCs w:val="28"/>
                <w:lang w:val="vi-VN"/>
              </w:rPr>
              <w:br/>
              <w:t>- UBTW Mặt trận Tổ quốc Việt Nam;</w:t>
            </w:r>
            <w:r w:rsidRPr="00272A05">
              <w:rPr>
                <w:rFonts w:eastAsia="Times New Roman" w:cs="Times New Roman"/>
                <w:sz w:val="22"/>
                <w:szCs w:val="28"/>
                <w:lang w:val="vi-VN"/>
              </w:rPr>
              <w:br/>
              <w:t>- V</w:t>
            </w:r>
            <w:r w:rsidRPr="00272A05">
              <w:rPr>
                <w:rFonts w:eastAsia="Times New Roman" w:cs="Times New Roman"/>
                <w:sz w:val="22"/>
                <w:szCs w:val="28"/>
              </w:rPr>
              <w:t>ăn </w:t>
            </w:r>
            <w:r w:rsidRPr="00272A05">
              <w:rPr>
                <w:rFonts w:eastAsia="Times New Roman" w:cs="Times New Roman"/>
                <w:sz w:val="22"/>
                <w:szCs w:val="28"/>
                <w:lang w:val="vi-VN"/>
              </w:rPr>
              <w:t>phòng Chủ tịch nước; Văn phòng Quốc hội</w:t>
            </w:r>
            <w:r w:rsidRPr="00272A05">
              <w:rPr>
                <w:rFonts w:eastAsia="Times New Roman" w:cs="Times New Roman"/>
                <w:sz w:val="22"/>
                <w:szCs w:val="28"/>
              </w:rPr>
              <w:t>;</w:t>
            </w:r>
            <w:r w:rsidRPr="00272A05">
              <w:rPr>
                <w:rFonts w:eastAsia="Times New Roman" w:cs="Times New Roman"/>
                <w:sz w:val="22"/>
                <w:szCs w:val="28"/>
              </w:rPr>
              <w:br/>
            </w:r>
            <w:r w:rsidRPr="00272A05">
              <w:rPr>
                <w:rFonts w:eastAsia="Times New Roman" w:cs="Times New Roman"/>
                <w:sz w:val="22"/>
                <w:szCs w:val="28"/>
                <w:lang w:val="vi-VN"/>
              </w:rPr>
              <w:t>- Hội đồng Dân tộc và các </w:t>
            </w:r>
            <w:r w:rsidRPr="00272A05">
              <w:rPr>
                <w:rFonts w:eastAsia="Times New Roman" w:cs="Times New Roman"/>
                <w:sz w:val="22"/>
                <w:szCs w:val="28"/>
              </w:rPr>
              <w:t>Ủ</w:t>
            </w:r>
            <w:r w:rsidRPr="00272A05">
              <w:rPr>
                <w:rFonts w:eastAsia="Times New Roman" w:cs="Times New Roman"/>
                <w:sz w:val="22"/>
                <w:szCs w:val="28"/>
                <w:lang w:val="vi-VN"/>
              </w:rPr>
              <w:t>y ban của Quốc hội:</w:t>
            </w:r>
            <w:r w:rsidRPr="00272A05">
              <w:rPr>
                <w:rFonts w:eastAsia="Times New Roman" w:cs="Times New Roman"/>
                <w:sz w:val="22"/>
                <w:szCs w:val="28"/>
                <w:lang w:val="vi-VN"/>
              </w:rPr>
              <w:br/>
              <w:t>- Các Bộ, cơ quan ngang Bộ, cơ quan thuộc CP;</w:t>
            </w:r>
            <w:r w:rsidRPr="00272A05">
              <w:rPr>
                <w:rFonts w:eastAsia="Times New Roman" w:cs="Times New Roman"/>
                <w:sz w:val="22"/>
                <w:szCs w:val="28"/>
                <w:lang w:val="vi-VN"/>
              </w:rPr>
              <w:br/>
              <w:t>- Tòa án nhân dân tối cao;</w:t>
            </w:r>
            <w:r w:rsidRPr="00272A05">
              <w:rPr>
                <w:rFonts w:eastAsia="Times New Roman" w:cs="Times New Roman"/>
                <w:sz w:val="22"/>
                <w:szCs w:val="28"/>
                <w:lang w:val="vi-VN"/>
              </w:rPr>
              <w:br/>
              <w:t>- Viện kiểm sát nhân dân tối cao;</w:t>
            </w:r>
            <w:r w:rsidRPr="00272A05">
              <w:rPr>
                <w:rFonts w:eastAsia="Times New Roman" w:cs="Times New Roman"/>
                <w:sz w:val="22"/>
                <w:szCs w:val="28"/>
                <w:lang w:val="vi-VN"/>
              </w:rPr>
              <w:br/>
              <w:t>- Kiểm toán Nhà nước;</w:t>
            </w:r>
            <w:r w:rsidRPr="00272A05">
              <w:rPr>
                <w:rFonts w:eastAsia="Times New Roman" w:cs="Times New Roman"/>
                <w:sz w:val="22"/>
                <w:szCs w:val="28"/>
                <w:lang w:val="vi-VN"/>
              </w:rPr>
              <w:br/>
              <w:t>- Ủy ban Giám sát tài chính Quốc gia;</w:t>
            </w:r>
            <w:r w:rsidRPr="00272A05">
              <w:rPr>
                <w:rFonts w:eastAsia="Times New Roman" w:cs="Times New Roman"/>
                <w:sz w:val="22"/>
                <w:szCs w:val="28"/>
                <w:lang w:val="vi-VN"/>
              </w:rPr>
              <w:br/>
              <w:t>- Cơ quan Trung ương của các đoàn thể;</w:t>
            </w:r>
            <w:r w:rsidRPr="00272A05">
              <w:rPr>
                <w:rFonts w:eastAsia="Times New Roman" w:cs="Times New Roman"/>
                <w:sz w:val="22"/>
                <w:szCs w:val="28"/>
                <w:lang w:val="vi-VN"/>
              </w:rPr>
              <w:br/>
              <w:t>- HĐND, UBND các t</w:t>
            </w:r>
            <w:r w:rsidRPr="00272A05">
              <w:rPr>
                <w:rFonts w:eastAsia="Times New Roman" w:cs="Times New Roman"/>
                <w:sz w:val="22"/>
                <w:szCs w:val="28"/>
              </w:rPr>
              <w:t>ỉ</w:t>
            </w:r>
            <w:r w:rsidRPr="00272A05">
              <w:rPr>
                <w:rFonts w:eastAsia="Times New Roman" w:cs="Times New Roman"/>
                <w:sz w:val="22"/>
                <w:szCs w:val="28"/>
                <w:lang w:val="vi-VN"/>
              </w:rPr>
              <w:t>nh, thành phố trực thuộc TW;</w:t>
            </w:r>
            <w:r w:rsidRPr="00272A05">
              <w:rPr>
                <w:rFonts w:eastAsia="Times New Roman" w:cs="Times New Roman"/>
                <w:sz w:val="22"/>
                <w:szCs w:val="28"/>
                <w:lang w:val="vi-VN"/>
              </w:rPr>
              <w:br/>
              <w:t>- Cục Kiểm tra văn bản </w:t>
            </w:r>
            <w:r w:rsidRPr="00272A05">
              <w:rPr>
                <w:rFonts w:eastAsia="Times New Roman" w:cs="Times New Roman"/>
                <w:sz w:val="22"/>
                <w:szCs w:val="28"/>
              </w:rPr>
              <w:t>Q</w:t>
            </w:r>
            <w:r w:rsidRPr="00272A05">
              <w:rPr>
                <w:rFonts w:eastAsia="Times New Roman" w:cs="Times New Roman"/>
                <w:sz w:val="22"/>
                <w:szCs w:val="28"/>
                <w:lang w:val="vi-VN"/>
              </w:rPr>
              <w:t>PPL (Bộ Tư pháp);</w:t>
            </w:r>
            <w:r w:rsidRPr="00272A05">
              <w:rPr>
                <w:rFonts w:eastAsia="Times New Roman" w:cs="Times New Roman"/>
                <w:sz w:val="22"/>
                <w:szCs w:val="28"/>
                <w:lang w:val="vi-VN"/>
              </w:rPr>
              <w:br/>
              <w:t>- Sở Nội vụ các tỉnh, thành phố trực thuộc TW;</w:t>
            </w:r>
            <w:r w:rsidRPr="00272A05">
              <w:rPr>
                <w:rFonts w:eastAsia="Times New Roman" w:cs="Times New Roman"/>
                <w:sz w:val="22"/>
                <w:szCs w:val="28"/>
                <w:lang w:val="vi-VN"/>
              </w:rPr>
              <w:br/>
              <w:t>- Công báo, Website Chính ph</w:t>
            </w:r>
            <w:r w:rsidRPr="00272A05">
              <w:rPr>
                <w:rFonts w:eastAsia="Times New Roman" w:cs="Times New Roman"/>
                <w:sz w:val="22"/>
                <w:szCs w:val="28"/>
              </w:rPr>
              <w:t>ủ</w:t>
            </w:r>
            <w:r w:rsidRPr="00272A05">
              <w:rPr>
                <w:rFonts w:eastAsia="Times New Roman" w:cs="Times New Roman"/>
                <w:sz w:val="22"/>
                <w:szCs w:val="28"/>
                <w:lang w:val="vi-VN"/>
              </w:rPr>
              <w:t>;</w:t>
            </w:r>
            <w:r w:rsidRPr="00272A05">
              <w:rPr>
                <w:rFonts w:eastAsia="Times New Roman" w:cs="Times New Roman"/>
                <w:sz w:val="22"/>
                <w:szCs w:val="28"/>
                <w:lang w:val="vi-VN"/>
              </w:rPr>
              <w:br/>
              <w:t>- Bộ Nội vụ: Lãnh đạo Bộ, các đơn vị thuộc và trực thuộc Bộ;</w:t>
            </w:r>
            <w:r w:rsidRPr="00272A05">
              <w:rPr>
                <w:rFonts w:eastAsia="Times New Roman" w:cs="Times New Roman"/>
                <w:sz w:val="22"/>
                <w:szCs w:val="28"/>
                <w:lang w:val="vi-VN"/>
              </w:rPr>
              <w:br/>
              <w:t>- Lưu: VT, Vụ CQĐP (5b).</w:t>
            </w:r>
          </w:p>
        </w:tc>
        <w:tc>
          <w:tcPr>
            <w:tcW w:w="3078" w:type="dxa"/>
            <w:shd w:val="clear" w:color="auto" w:fill="FFFFFF"/>
            <w:tcMar>
              <w:top w:w="0" w:type="dxa"/>
              <w:left w:w="108" w:type="dxa"/>
              <w:bottom w:w="0" w:type="dxa"/>
              <w:right w:w="108" w:type="dxa"/>
            </w:tcMar>
            <w:hideMark/>
          </w:tcPr>
          <w:p w:rsidR="00272A05" w:rsidRPr="00272A05" w:rsidRDefault="00272A05" w:rsidP="00272A05">
            <w:pPr>
              <w:spacing w:before="120" w:line="234" w:lineRule="atLeast"/>
              <w:jc w:val="center"/>
              <w:rPr>
                <w:rFonts w:eastAsia="Times New Roman" w:cs="Times New Roman"/>
                <w:szCs w:val="28"/>
              </w:rPr>
            </w:pPr>
            <w:r w:rsidRPr="00272A05">
              <w:rPr>
                <w:rFonts w:eastAsia="Times New Roman" w:cs="Times New Roman"/>
                <w:b/>
                <w:bCs/>
                <w:szCs w:val="28"/>
              </w:rPr>
              <w:t>BỘ TRƯỞNG</w:t>
            </w:r>
            <w:r w:rsidRPr="00272A05">
              <w:rPr>
                <w:rFonts w:eastAsia="Times New Roman" w:cs="Times New Roman"/>
                <w:b/>
                <w:bCs/>
                <w:szCs w:val="28"/>
              </w:rPr>
              <w:br/>
            </w:r>
            <w:r w:rsidRPr="00272A05">
              <w:rPr>
                <w:rFonts w:eastAsia="Times New Roman" w:cs="Times New Roman"/>
                <w:b/>
                <w:bCs/>
                <w:szCs w:val="28"/>
              </w:rPr>
              <w:br/>
            </w:r>
            <w:r w:rsidRPr="00272A05">
              <w:rPr>
                <w:rFonts w:eastAsia="Times New Roman" w:cs="Times New Roman"/>
                <w:b/>
                <w:bCs/>
                <w:szCs w:val="28"/>
              </w:rPr>
              <w:br/>
            </w:r>
            <w:r w:rsidRPr="00272A05">
              <w:rPr>
                <w:rFonts w:eastAsia="Times New Roman" w:cs="Times New Roman"/>
                <w:b/>
                <w:bCs/>
                <w:szCs w:val="28"/>
              </w:rPr>
              <w:br/>
            </w:r>
            <w:r w:rsidRPr="00272A05">
              <w:rPr>
                <w:rFonts w:eastAsia="Times New Roman" w:cs="Times New Roman"/>
                <w:b/>
                <w:bCs/>
                <w:szCs w:val="28"/>
              </w:rPr>
              <w:br/>
              <w:t>Lê Vĩn</w:t>
            </w:r>
            <w:r w:rsidRPr="005A1E5D">
              <w:rPr>
                <w:rFonts w:eastAsia="Times New Roman" w:cs="Times New Roman"/>
                <w:b/>
                <w:bCs/>
                <w:szCs w:val="28"/>
              </w:rPr>
              <w:t>h Tân</w:t>
            </w:r>
          </w:p>
        </w:tc>
      </w:tr>
    </w:tbl>
    <w:p w:rsidR="00633993" w:rsidRPr="005A1E5D" w:rsidRDefault="00633993">
      <w:pPr>
        <w:rPr>
          <w:rFonts w:cs="Times New Roman"/>
          <w:szCs w:val="28"/>
        </w:rPr>
      </w:pPr>
    </w:p>
    <w:sectPr w:rsidR="00633993" w:rsidRPr="005A1E5D" w:rsidSect="00DB141E">
      <w:footerReference w:type="default" r:id="rId12"/>
      <w:pgSz w:w="11907" w:h="16840" w:code="9"/>
      <w:pgMar w:top="1134" w:right="851" w:bottom="1134" w:left="1701" w:header="680" w:footer="68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D04" w:rsidRDefault="00497D04" w:rsidP="00DB141E">
      <w:r>
        <w:separator/>
      </w:r>
    </w:p>
  </w:endnote>
  <w:endnote w:type="continuationSeparator" w:id="0">
    <w:p w:rsidR="00497D04" w:rsidRDefault="00497D04" w:rsidP="00DB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916057"/>
      <w:docPartObj>
        <w:docPartGallery w:val="Page Numbers (Bottom of Page)"/>
        <w:docPartUnique/>
      </w:docPartObj>
    </w:sdtPr>
    <w:sdtEndPr>
      <w:rPr>
        <w:noProof/>
      </w:rPr>
    </w:sdtEndPr>
    <w:sdtContent>
      <w:p w:rsidR="00DB141E" w:rsidRDefault="00DB141E">
        <w:pPr>
          <w:pStyle w:val="Footer"/>
          <w:jc w:val="center"/>
        </w:pPr>
        <w:r>
          <w:fldChar w:fldCharType="begin"/>
        </w:r>
        <w:r>
          <w:instrText xml:space="preserve"> PAGE   \* MERGEFORMAT </w:instrText>
        </w:r>
        <w:r>
          <w:fldChar w:fldCharType="separate"/>
        </w:r>
        <w:r w:rsidR="00896FB5">
          <w:rPr>
            <w:noProof/>
          </w:rPr>
          <w:t>1</w:t>
        </w:r>
        <w:r>
          <w:rPr>
            <w:noProof/>
          </w:rPr>
          <w:fldChar w:fldCharType="end"/>
        </w:r>
      </w:p>
    </w:sdtContent>
  </w:sdt>
  <w:p w:rsidR="00DB141E" w:rsidRDefault="00DB1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D04" w:rsidRDefault="00497D04" w:rsidP="00DB141E">
      <w:r>
        <w:separator/>
      </w:r>
    </w:p>
  </w:footnote>
  <w:footnote w:type="continuationSeparator" w:id="0">
    <w:p w:rsidR="00497D04" w:rsidRDefault="00497D04" w:rsidP="00DB1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A05"/>
    <w:rsid w:val="00215A09"/>
    <w:rsid w:val="00272A05"/>
    <w:rsid w:val="00497D04"/>
    <w:rsid w:val="004A28EA"/>
    <w:rsid w:val="005A1E5D"/>
    <w:rsid w:val="00633993"/>
    <w:rsid w:val="00746B80"/>
    <w:rsid w:val="00896FB5"/>
    <w:rsid w:val="00B9515C"/>
    <w:rsid w:val="00D61510"/>
    <w:rsid w:val="00DB141E"/>
    <w:rsid w:val="00DD62BE"/>
    <w:rsid w:val="00DF75A5"/>
    <w:rsid w:val="00E22D3C"/>
    <w:rsid w:val="00E7492B"/>
    <w:rsid w:val="00EB2D14"/>
    <w:rsid w:val="00F00567"/>
    <w:rsid w:val="00F43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2A05"/>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272A05"/>
    <w:rPr>
      <w:color w:val="0000FF"/>
      <w:u w:val="single"/>
    </w:rPr>
  </w:style>
  <w:style w:type="paragraph" w:styleId="Header">
    <w:name w:val="header"/>
    <w:basedOn w:val="Normal"/>
    <w:link w:val="HeaderChar"/>
    <w:uiPriority w:val="99"/>
    <w:unhideWhenUsed/>
    <w:rsid w:val="00DB141E"/>
    <w:pPr>
      <w:tabs>
        <w:tab w:val="center" w:pos="4680"/>
        <w:tab w:val="right" w:pos="9360"/>
      </w:tabs>
    </w:pPr>
  </w:style>
  <w:style w:type="character" w:customStyle="1" w:styleId="HeaderChar">
    <w:name w:val="Header Char"/>
    <w:basedOn w:val="DefaultParagraphFont"/>
    <w:link w:val="Header"/>
    <w:uiPriority w:val="99"/>
    <w:rsid w:val="00DB141E"/>
  </w:style>
  <w:style w:type="paragraph" w:styleId="Footer">
    <w:name w:val="footer"/>
    <w:basedOn w:val="Normal"/>
    <w:link w:val="FooterChar"/>
    <w:uiPriority w:val="99"/>
    <w:unhideWhenUsed/>
    <w:rsid w:val="00DB141E"/>
    <w:pPr>
      <w:tabs>
        <w:tab w:val="center" w:pos="4680"/>
        <w:tab w:val="right" w:pos="9360"/>
      </w:tabs>
    </w:pPr>
  </w:style>
  <w:style w:type="character" w:customStyle="1" w:styleId="FooterChar">
    <w:name w:val="Footer Char"/>
    <w:basedOn w:val="DefaultParagraphFont"/>
    <w:link w:val="Footer"/>
    <w:uiPriority w:val="99"/>
    <w:rsid w:val="00DB1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2A05"/>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272A05"/>
    <w:rPr>
      <w:color w:val="0000FF"/>
      <w:u w:val="single"/>
    </w:rPr>
  </w:style>
  <w:style w:type="paragraph" w:styleId="Header">
    <w:name w:val="header"/>
    <w:basedOn w:val="Normal"/>
    <w:link w:val="HeaderChar"/>
    <w:uiPriority w:val="99"/>
    <w:unhideWhenUsed/>
    <w:rsid w:val="00DB141E"/>
    <w:pPr>
      <w:tabs>
        <w:tab w:val="center" w:pos="4680"/>
        <w:tab w:val="right" w:pos="9360"/>
      </w:tabs>
    </w:pPr>
  </w:style>
  <w:style w:type="character" w:customStyle="1" w:styleId="HeaderChar">
    <w:name w:val="Header Char"/>
    <w:basedOn w:val="DefaultParagraphFont"/>
    <w:link w:val="Header"/>
    <w:uiPriority w:val="99"/>
    <w:rsid w:val="00DB141E"/>
  </w:style>
  <w:style w:type="paragraph" w:styleId="Footer">
    <w:name w:val="footer"/>
    <w:basedOn w:val="Normal"/>
    <w:link w:val="FooterChar"/>
    <w:uiPriority w:val="99"/>
    <w:unhideWhenUsed/>
    <w:rsid w:val="00DB141E"/>
    <w:pPr>
      <w:tabs>
        <w:tab w:val="center" w:pos="4680"/>
        <w:tab w:val="right" w:pos="9360"/>
      </w:tabs>
    </w:pPr>
  </w:style>
  <w:style w:type="character" w:customStyle="1" w:styleId="FooterChar">
    <w:name w:val="Footer Char"/>
    <w:basedOn w:val="DefaultParagraphFont"/>
    <w:link w:val="Footer"/>
    <w:uiPriority w:val="99"/>
    <w:rsid w:val="00DB1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0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09/2008/NQLT-CP-UBTWMTTQVN&amp;area=2&amp;type=0&amp;match=False&amp;vc=True&amp;lan=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phap-luat/tim-van-ban.aspx?keyword=04/2012/TT-BNV&amp;area=2&amp;type=0&amp;match=False&amp;vc=True&amp;lan=1"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huvienphapluat.vn/phap-luat/tim-van-ban.aspx?keyword=04/2012/TT-BNV&amp;area=2&amp;type=0&amp;match=False&amp;vc=True&amp;lan=1" TargetMode="External"/><Relationship Id="rId5" Type="http://schemas.openxmlformats.org/officeDocument/2006/relationships/footnotes" Target="footnotes.xml"/><Relationship Id="rId10" Type="http://schemas.openxmlformats.org/officeDocument/2006/relationships/hyperlink" Target="https://thuvienphapluat.vn/phap-luat/tim-van-ban.aspx?keyword=04/2012/TT-BNV&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s://thuvienphapluat.vn/phap-luat/tim-van-ban.aspx?keyword=34/2017/N%C4%90-CP&amp;area=2&amp;type=0&amp;match=False&amp;vc=True&amp;la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2299</Words>
  <Characters>13108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QCC</dc:creator>
  <cp:lastModifiedBy>QCC</cp:lastModifiedBy>
  <cp:revision>6</cp:revision>
  <dcterms:created xsi:type="dcterms:W3CDTF">2018-02-28T01:06:00Z</dcterms:created>
  <dcterms:modified xsi:type="dcterms:W3CDTF">2018-02-28T01:26:00Z</dcterms:modified>
</cp:coreProperties>
</file>